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6.png" ContentType="image/png"/>
  <Override PartName="/word/media/image5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  <w:lang w:eastAsia="ru-RU"/>
        </w:rPr>
        <w:t xml:space="preserve">  </w:t>
      </w:r>
      <w:r>
        <w:rPr>
          <w:rFonts w:cs="Calibri" w:cstheme="minorHAnsi"/>
          <w:b/>
          <w:sz w:val="24"/>
          <w:szCs w:val="24"/>
        </w:rPr>
        <w:t xml:space="preserve">    </w:t>
      </w:r>
      <w:r>
        <w:rPr>
          <w:rFonts w:cs="Calibri" w:cstheme="minorHAnsi"/>
          <w:b/>
          <w:sz w:val="24"/>
          <w:szCs w:val="24"/>
        </w:rPr>
        <w:t xml:space="preserve">МИНИСТЕРСТВО ОБРАЗОВАНИЯ </w:t>
      </w:r>
    </w:p>
    <w:p>
      <w:pPr>
        <w:pStyle w:val="Normal"/>
        <w:spacing w:lineRule="atLeast" w:line="100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              </w:t>
      </w:r>
      <w:r>
        <w:rPr>
          <w:rFonts w:cs="Calibri" w:cstheme="minorHAnsi"/>
          <w:b/>
          <w:sz w:val="24"/>
          <w:szCs w:val="24"/>
        </w:rPr>
        <w:t>КРАСНОЯРСКОГО КРАЯ</w:t>
      </w:r>
    </w:p>
    <w:p>
      <w:pPr>
        <w:pStyle w:val="Normal"/>
        <w:spacing w:lineRule="atLeast" w:line="10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краевое бюджетное общеобразовательное</w:t>
      </w:r>
    </w:p>
    <w:p>
      <w:pPr>
        <w:pStyle w:val="Normal"/>
        <w:spacing w:lineRule="atLeast" w:line="10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</w:t>
      </w:r>
      <w:r>
        <w:rPr>
          <w:rFonts w:cs="Calibri" w:cstheme="minorHAnsi"/>
          <w:sz w:val="24"/>
          <w:szCs w:val="24"/>
        </w:rPr>
        <w:t>учреждение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«Школа дистанционного образования»</w:t>
      </w:r>
    </w:p>
    <w:p>
      <w:pPr>
        <w:pStyle w:val="Default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 w:ascii="Calibri" w:hAnsi="Calibri"/>
          <w:b/>
          <w:sz w:val="24"/>
          <w:szCs w:val="24"/>
        </w:rPr>
      </w:r>
    </w:p>
    <w:p>
      <w:pPr>
        <w:pStyle w:val="Normal"/>
        <w:spacing w:lineRule="atLeast" w:line="100"/>
        <w:jc w:val="center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КАЛЕНДАРНО-ТЕМАТИЧЕСКОЕ ПЛАНИРОВАНИЕ</w:t>
      </w:r>
    </w:p>
    <w:p>
      <w:pPr>
        <w:pStyle w:val="Normal"/>
        <w:spacing w:lineRule="atLeast" w:line="100"/>
        <w:jc w:val="center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ПРЕДМЕТА</w:t>
      </w:r>
    </w:p>
    <w:p>
      <w:pPr>
        <w:pStyle w:val="Normal"/>
        <w:spacing w:lineRule="atLeast" w:line="100"/>
        <w:jc w:val="center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«Геометрия»</w:t>
      </w:r>
    </w:p>
    <w:p>
      <w:pPr>
        <w:pStyle w:val="Normal"/>
        <w:spacing w:lineRule="atLeast" w:line="100"/>
        <w:jc w:val="center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для 8 класса</w:t>
      </w:r>
    </w:p>
    <w:p>
      <w:pPr>
        <w:pStyle w:val="Normal"/>
        <w:jc w:val="center"/>
        <w:rPr/>
      </w:pPr>
      <w:r>
        <w:rPr>
          <w:rFonts w:cs="Calibri" w:cstheme="minorHAnsi"/>
          <w:b/>
          <w:sz w:val="24"/>
          <w:szCs w:val="24"/>
        </w:rPr>
        <w:t>на 2023 - 2024 учебный год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Составитель КТП: Комарова Л.В.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УМК: Геометрия: 8 кл. Учебник для учащихся общеобразовательных учреждений/А.Г.Мерзляк, В.Б.Полонский, М.С.Якир. - М.: Вентана -Граф ,2019.</w:t>
      </w:r>
    </w:p>
    <w:p>
      <w:pPr>
        <w:pStyle w:val="Normal"/>
        <w:spacing w:lineRule="atLeast" w:line="100"/>
        <w:rPr/>
      </w:pPr>
      <w:r>
        <w:rPr>
          <w:rFonts w:cs="Calibri" w:cstheme="minorHAnsi"/>
          <w:sz w:val="24"/>
          <w:szCs w:val="24"/>
        </w:rPr>
        <w:t>СОГЛАСОВАНО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Руководитель МО учителей 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математики</w:t>
      </w:r>
    </w:p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>_________Пескова Т.А.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>«___»___________20__г.</w:t>
      </w:r>
    </w:p>
    <w:p>
      <w:pPr>
        <w:pStyle w:val="Normal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Calibri" w:cstheme="minorHAnsi"/>
          <w:sz w:val="24"/>
          <w:szCs w:val="24"/>
        </w:rPr>
        <w:t>Красноярск  - 2023 год</w:t>
      </w:r>
    </w:p>
    <w:p>
      <w:pPr>
        <w:pStyle w:val="Normal"/>
        <w:rPr>
          <w:rFonts w:cs="Calibri" w:cstheme="minorHAnsi"/>
          <w:sz w:val="24"/>
          <w:szCs w:val="24"/>
        </w:rPr>
      </w:pPr>
      <w:bookmarkStart w:id="0" w:name="_GoBack"/>
      <w:bookmarkEnd w:id="0"/>
      <w:r>
        <w:rPr>
          <w:rFonts w:cs="Calibri" w:cstheme="minorHAnsi"/>
          <w:sz w:val="24"/>
          <w:szCs w:val="24"/>
        </w:rPr>
        <w:t xml:space="preserve">                                                             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Style16"/>
        <w:tabs>
          <w:tab w:val="left" w:pos="360" w:leader="none"/>
          <w:tab w:val="left" w:pos="1080" w:leader="none"/>
        </w:tabs>
        <w:ind w:firstLine="709"/>
        <w:rPr/>
      </w:pPr>
      <w:r>
        <w:rPr>
          <w:rFonts w:cs="Calibri" w:ascii="Calibri" w:hAnsi="Calibri" w:asciiTheme="minorHAnsi" w:cstheme="minorHAnsi" w:hAnsiTheme="minorHAnsi"/>
          <w:iCs/>
          <w:sz w:val="24"/>
          <w:szCs w:val="24"/>
        </w:rPr>
        <w:t xml:space="preserve">  </w:t>
      </w:r>
      <w:r>
        <w:br w:type="page"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ind w:firstLine="709"/>
        <w:jc w:val="both"/>
        <w:rPr>
          <w:b/>
          <w:b/>
          <w:bCs/>
        </w:rPr>
      </w:pPr>
      <w:r>
        <w:rPr>
          <w:b/>
          <w:bCs/>
        </w:rPr>
        <w:t>Пояснительная записка: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ab/>
        <w:t xml:space="preserve">Настоящий календарно-тематический план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предназначен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для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 xml:space="preserve">учащихся 8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класса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 xml:space="preserve">МКОУ Хребтовская СОШ по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>общеобразовательна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ой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программ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е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обучения. Форма обучения – дистанционная. </w:t>
      </w:r>
    </w:p>
    <w:p>
      <w:pPr>
        <w:pStyle w:val="Style16"/>
        <w:jc w:val="both"/>
        <w:rPr/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7"/>
          <w:spacing w:val="0"/>
          <w:sz w:val="24"/>
          <w:szCs w:val="24"/>
        </w:rPr>
        <w:tab/>
      </w:r>
      <w:r>
        <w:rPr>
          <w:rFonts w:eastAsia="Times New Roman" w:cs="Times New Roman"/>
          <w:b w:val="false"/>
          <w:bCs w:val="false"/>
          <w:iCs/>
          <w:color w:val="00000A"/>
          <w:sz w:val="24"/>
          <w:szCs w:val="24"/>
          <w:lang w:val="ru-RU"/>
        </w:rPr>
        <w:t>Изучение предмета геометрия осуществляется дистанционно —</w:t>
      </w:r>
      <w:r>
        <w:rPr>
          <w:rFonts w:eastAsia="Times New Roman" w:cs="Times New Roman"/>
          <w:b w:val="false"/>
          <w:bCs w:val="false"/>
          <w:iCs/>
          <w:color w:val="00000A"/>
          <w:sz w:val="24"/>
          <w:szCs w:val="24"/>
          <w:lang w:val="ru-RU"/>
        </w:rPr>
        <w:t>2</w:t>
      </w:r>
      <w:r>
        <w:rPr>
          <w:rFonts w:eastAsia="Times New Roman" w:cs="Times New Roman"/>
          <w:b w:val="false"/>
          <w:bCs w:val="false"/>
          <w:iCs/>
          <w:color w:val="00000A"/>
          <w:sz w:val="24"/>
          <w:szCs w:val="24"/>
          <w:lang w:val="ru-RU"/>
        </w:rPr>
        <w:t xml:space="preserve"> часа в неделю,  итого </w:t>
      </w:r>
      <w:r>
        <w:rPr>
          <w:rFonts w:eastAsia="Times New Roman" w:cs="Times New Roman"/>
          <w:b w:val="false"/>
          <w:bCs w:val="false"/>
          <w:iCs/>
          <w:color w:val="00000A"/>
          <w:sz w:val="24"/>
          <w:szCs w:val="24"/>
          <w:lang w:val="ru-RU"/>
        </w:rPr>
        <w:t>68</w:t>
      </w:r>
      <w:r>
        <w:rPr>
          <w:rFonts w:eastAsia="Times New Roman" w:cs="Times New Roman"/>
          <w:b w:val="false"/>
          <w:bCs w:val="false"/>
          <w:iCs/>
          <w:color w:val="00000A"/>
          <w:sz w:val="24"/>
          <w:szCs w:val="24"/>
          <w:lang w:val="ru-RU"/>
        </w:rPr>
        <w:t xml:space="preserve"> часов в учебном году. Предусмотрено проведение дистанционных контрольных, практических и проверочных работ.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ab/>
        <w:t xml:space="preserve">В календарно-тематическом планировании указаны точные даты проведения уроков согласно установленному расписанию уроков геометрии: четверг (9.20-10.00),пятница 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(8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.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30-9.10).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 xml:space="preserve"> Также учтены праздничные дни согласно приказам.</w:t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>
          <w:b/>
          <w:b/>
          <w:sz w:val="24"/>
          <w:szCs w:val="24"/>
        </w:rPr>
      </w:pPr>
      <w:r>
        <w:rPr/>
      </w:r>
    </w:p>
    <w:p>
      <w:pPr>
        <w:pStyle w:val="Normal"/>
        <w:rPr/>
      </w:pPr>
      <w:r>
        <w:rPr>
          <w:b/>
          <w:sz w:val="24"/>
          <w:szCs w:val="24"/>
        </w:rPr>
        <w:t>Календарно-тематический план</w:t>
      </w:r>
    </w:p>
    <w:p>
      <w:pPr>
        <w:pStyle w:val="Normal"/>
        <w:tabs>
          <w:tab w:val="left" w:pos="284" w:leader="none"/>
        </w:tabs>
        <w:ind w:firstLine="709"/>
        <w:jc w:val="center"/>
        <w:rPr/>
      </w:pPr>
      <w:r>
        <w:rPr>
          <w:b/>
          <w:bCs/>
          <w:color w:val="0D0D0D"/>
          <w:sz w:val="24"/>
          <w:szCs w:val="24"/>
        </w:rPr>
        <w:t>8 класс</w:t>
      </w:r>
    </w:p>
    <w:p>
      <w:pPr>
        <w:pStyle w:val="Normal"/>
        <w:tabs>
          <w:tab w:val="left" w:pos="284" w:leader="none"/>
        </w:tabs>
        <w:ind w:firstLine="709"/>
        <w:jc w:val="both"/>
        <w:rPr>
          <w:b/>
          <w:b/>
          <w:bCs/>
          <w:color w:val="0D0D0D"/>
          <w:sz w:val="24"/>
          <w:szCs w:val="24"/>
        </w:rPr>
      </w:pPr>
      <w:r>
        <w:rPr>
          <w:b/>
          <w:bCs/>
          <w:color w:val="0D0D0D"/>
          <w:sz w:val="24"/>
          <w:szCs w:val="24"/>
        </w:rPr>
      </w:r>
    </w:p>
    <w:tbl>
      <w:tblPr>
        <w:tblW w:w="15434" w:type="dxa"/>
        <w:jc w:val="left"/>
        <w:tblInd w:w="-5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58" w:type="dxa"/>
          <w:bottom w:w="0" w:type="dxa"/>
          <w:right w:w="108" w:type="dxa"/>
        </w:tblCellMar>
        <w:tblLook w:val="0000"/>
      </w:tblPr>
      <w:tblGrid>
        <w:gridCol w:w="623"/>
        <w:gridCol w:w="2493"/>
        <w:gridCol w:w="1429"/>
        <w:gridCol w:w="1366"/>
        <w:gridCol w:w="2441"/>
        <w:gridCol w:w="3505"/>
        <w:gridCol w:w="3576"/>
      </w:tblGrid>
      <w:tr>
        <w:trPr>
          <w:cantSplit w:val="true"/>
        </w:trPr>
        <w:tc>
          <w:tcPr>
            <w:tcW w:w="6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4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Тема урока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pacing w:before="0" w:after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pacing w:before="0" w:after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Дата проведения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 xml:space="preserve">урока </w:t>
            </w:r>
          </w:p>
        </w:tc>
        <w:tc>
          <w:tcPr>
            <w:tcW w:w="136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24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Методы и формы контроля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(на урок)</w:t>
            </w:r>
          </w:p>
        </w:tc>
        <w:tc>
          <w:tcPr>
            <w:tcW w:w="70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ind w:firstLine="709"/>
              <w:contextualSpacing/>
              <w:jc w:val="both"/>
              <w:rPr/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>
        <w:trPr>
          <w:cantSplit w:val="true"/>
        </w:trPr>
        <w:tc>
          <w:tcPr>
            <w:tcW w:w="62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4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Предметный результат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( на урок)</w:t>
            </w:r>
          </w:p>
        </w:tc>
        <w:tc>
          <w:tcPr>
            <w:tcW w:w="3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Метапредметные результаты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( на тему)</w:t>
            </w:r>
          </w:p>
        </w:tc>
      </w:tr>
      <w:tr>
        <w:trPr>
          <w:cantSplit w:val="true"/>
        </w:trPr>
        <w:tc>
          <w:tcPr>
            <w:tcW w:w="1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ind w:firstLine="709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Глава1.</w:t>
            </w:r>
          </w:p>
          <w:p>
            <w:pPr>
              <w:pStyle w:val="Normal"/>
              <w:snapToGrid w:val="false"/>
              <w:ind w:firstLine="709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Четырёхугольники(22)</w:t>
            </w:r>
          </w:p>
          <w:p>
            <w:pPr>
              <w:pStyle w:val="Normal"/>
              <w:snapToGrid w:val="false"/>
              <w:spacing w:before="0" w:after="200"/>
              <w:ind w:firstLine="709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четверть</w:t>
            </w:r>
          </w:p>
        </w:tc>
      </w:tr>
      <w:tr>
        <w:trPr>
          <w:trHeight w:val="2829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Четырёхугольник и его элементы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1.09</w:t>
            </w:r>
          </w:p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Распознают и строят четырёхугольник и его элементы</w:t>
            </w:r>
          </w:p>
        </w:tc>
        <w:tc>
          <w:tcPr>
            <w:tcW w:w="35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both"/>
              <w:rPr/>
            </w:pPr>
            <w:r>
              <w:rPr>
                <w:rStyle w:val="29pt"/>
                <w:sz w:val="24"/>
                <w:szCs w:val="24"/>
                <w:u w:val="single"/>
              </w:rPr>
              <w:t>Познавательные:</w:t>
            </w:r>
            <w:r>
              <w:rPr>
                <w:sz w:val="24"/>
                <w:szCs w:val="24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>
            <w:pPr>
              <w:pStyle w:val="Normal"/>
              <w:jc w:val="both"/>
              <w:rPr/>
            </w:pPr>
            <w:r>
              <w:rPr>
                <w:rStyle w:val="29pt"/>
                <w:sz w:val="24"/>
                <w:szCs w:val="24"/>
                <w:u w:val="single"/>
              </w:rPr>
              <w:t>Регулятивные:</w:t>
            </w:r>
            <w:r>
              <w:rPr>
                <w:rStyle w:val="285pt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>
            <w:pPr>
              <w:pStyle w:val="Style16"/>
              <w:spacing w:before="0" w:after="120"/>
              <w:contextualSpacing/>
              <w:jc w:val="both"/>
              <w:rPr/>
            </w:pPr>
            <w:r>
              <w:rPr>
                <w:rStyle w:val="29pt"/>
                <w:sz w:val="24"/>
                <w:szCs w:val="24"/>
                <w:u w:val="single"/>
              </w:rPr>
              <w:t>Коммуникативные:</w:t>
            </w:r>
            <w:r>
              <w:rPr>
                <w:rStyle w:val="285pt"/>
                <w:sz w:val="24"/>
                <w:szCs w:val="24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u w:val="single"/>
              </w:rPr>
              <w:t>Сотрудничают с одноклассниками  учителем при решении задач; Формулируют выводы.</w:t>
            </w:r>
            <w:r>
              <w:rPr>
                <w:sz w:val="24"/>
                <w:szCs w:val="24"/>
              </w:rPr>
              <w:t>действия в соответствии с поставленной задачей</w:t>
            </w:r>
            <w:r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jc w:val="both"/>
              <w:rPr/>
            </w:pPr>
            <w:r>
              <w:rPr>
                <w:bCs/>
                <w:iCs/>
                <w:color w:val="000000"/>
                <w:sz w:val="24"/>
                <w:szCs w:val="24"/>
                <w:u w:val="single"/>
                <w:lang w:bidi="ru-RU"/>
              </w:rPr>
              <w:t>Коммуникативные</w:t>
            </w:r>
            <w:r>
              <w:rPr>
                <w:bCs/>
                <w:iCs/>
                <w:color w:val="000000"/>
                <w:sz w:val="24"/>
                <w:szCs w:val="24"/>
                <w:lang w:bidi="ru-RU"/>
              </w:rPr>
              <w:t>: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sz w:val="24"/>
                <w:szCs w:val="24"/>
              </w:rPr>
              <w:t>Отстаивают свою точку зрения, подтверждают фактами</w:t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Четырёхугольник и его элементы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7.09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Доказывают и применяют теорему о сумме углов. Решают задачи на нахождение элементов четырёхугольника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31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8.09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Учатся распознавать параллелограмм и его элементы, доказывать и применять его свойства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37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14.09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Работа с текстовой информацией, основными понятиями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Используют определения и свойства при решении задач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06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15.09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Знакомятся с доказательствами признаков параллелограмма.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96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21.09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Работа с текстовой информацией, признаками 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Доказывают признаки параллелограмма, применяют к решению задач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973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Прямоугольник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Распознают прямоугольник и его элементы, доказывают и применяют свойства  и признаки при решении задач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95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Прямоугольник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Доказывают и применяют свойства  и признаки при решении задач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90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Ромб. Квадрат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Распознают ромб , квадрат и их элементы. Доказывают свойства ромба и квадрата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37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Ромб. Квадрат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Работа с текстовой информацией, основными понятиями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Применяют свойства, признаки ромба и квадрата к решению задач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115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Контрольная работа №1 «Параллелограмм и его виды»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6.10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Решают задачи, используя основные понятия, свойства 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40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Анализ контрольной работы. Средняя линия треугольника. Трапеция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12.10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Распознают и строят среднюю линию треугольника, доказывают свойства средней линии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87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Средняя линия треугольника. Трапеция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13.10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Работа с текстовой информацией, основными понятиями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Применяют свойства средней линии треугольника к решению задач. Распознают трапецию и её элементы, строят трапецию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979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Трапеция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19.10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Работа с текстовой информацией, основными понятиями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на отыскание элементов трапеции и средней линии трапеции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06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Трапеция. Решение задач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20.10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979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Работа с текстовой информацией, основными понятиями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Учатся распознавать центральные и вписанные углы, доказывать свойства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90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27.10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Распознают центральные и вписанные углы. Применяют свойства вписанных углов при решении задач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683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Описанная и вписанная окружности  четырёхугольника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2 четверть</w:t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9.11</w:t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Работа с текстовой информацией, основными понятиями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Учатся описывать окружность около четырёхугольника. Учатся вписывать окружность в четырёхугольник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316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Описанная и вписанная окружности  четырёхугольника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10.11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Дают определения вписанной и описанной окружностей.  Применяют признаки и свойства при решении задач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37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задач, подготовка к контрольной работе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16.11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398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Контрольная работа №2 «Средняя линия треугольника. Трапеция. Вписанные и описанные четырёхугольники »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17.11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Решают задачи, используя основные понятия, свойства 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29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55" w:hRule="atLeast"/>
          <w:cantSplit w:val="true"/>
        </w:trPr>
        <w:tc>
          <w:tcPr>
            <w:tcW w:w="1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ind w:firstLine="709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Глава2.</w:t>
            </w:r>
          </w:p>
          <w:p>
            <w:pPr>
              <w:pStyle w:val="Normal"/>
              <w:snapToGrid w:val="false"/>
              <w:spacing w:before="0" w:after="200"/>
              <w:ind w:firstLine="709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Подобие треугольников(16)</w:t>
            </w:r>
          </w:p>
        </w:tc>
      </w:tr>
      <w:tr>
        <w:trPr>
          <w:trHeight w:val="1695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Теорема Фалеса.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24.11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Научатся доказывать и применять теорему Фалеса и её обобщение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both"/>
              <w:rPr/>
            </w:pPr>
            <w:r>
              <w:rPr>
                <w:rStyle w:val="29pt"/>
                <w:sz w:val="24"/>
                <w:szCs w:val="24"/>
                <w:u w:val="single"/>
              </w:rPr>
              <w:t>Познавательные:</w:t>
            </w:r>
            <w:r>
              <w:rPr>
                <w:sz w:val="24"/>
                <w:szCs w:val="24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>
            <w:pPr>
              <w:pStyle w:val="Normal"/>
              <w:jc w:val="both"/>
              <w:rPr/>
            </w:pPr>
            <w:r>
              <w:rPr>
                <w:rStyle w:val="29pt"/>
                <w:sz w:val="24"/>
                <w:szCs w:val="24"/>
                <w:u w:val="single"/>
              </w:rPr>
              <w:t>Регулятивные:</w:t>
            </w:r>
            <w:r>
              <w:rPr>
                <w:rStyle w:val="285pt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>
            <w:pPr>
              <w:pStyle w:val="Style16"/>
              <w:spacing w:before="0" w:after="120"/>
              <w:contextualSpacing/>
              <w:jc w:val="both"/>
              <w:rPr/>
            </w:pPr>
            <w:r>
              <w:rPr>
                <w:rStyle w:val="29pt"/>
                <w:sz w:val="24"/>
                <w:szCs w:val="24"/>
                <w:u w:val="single"/>
              </w:rPr>
              <w:t>Коммуникативные:</w:t>
            </w:r>
            <w:r>
              <w:rPr>
                <w:rStyle w:val="285pt"/>
                <w:sz w:val="24"/>
                <w:szCs w:val="24"/>
              </w:rPr>
              <w:t xml:space="preserve">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uppressAutoHyphens w:val="false"/>
              <w:snapToGrid w:val="false"/>
              <w:spacing w:before="0" w:after="120"/>
              <w:contextualSpacing/>
              <w:jc w:val="both"/>
              <w:rPr/>
            </w:pPr>
            <w:r>
              <w:rPr>
                <w:sz w:val="24"/>
                <w:szCs w:val="24"/>
              </w:rPr>
              <w:t>Сотрудничают с одноклассниками  учителем при решении задач; Формулируют выводы.</w:t>
            </w:r>
          </w:p>
        </w:tc>
      </w:tr>
      <w:tr>
        <w:trPr>
          <w:trHeight w:val="2257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Теорема Фалеса.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Работа с текстовой информацией, основными понятиями и теоремой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Применяют теорему Фалеса и её обобщение при решении задач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121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Терема о пропорциональных отрезках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1.12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Применяют теорему о пропорциональных отрезках, свойства медиан треугольника и биссектрисы треугольника при решении задач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57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Терема о пропорциональных отрезках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Работа с текстовой информацией, основными понятиями 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Применяют теорему о пропорциональных отрезках, свойства медиан треугольника и биссектрисы треугольника при решении задач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5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задач. Проверочная работа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8.12.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90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37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Подобные треугольники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15.12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Оперируют  понятием «подобные треугольники», доказывают и применяют лемму о подобных треугольниках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31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Работа с текстовой информацией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Научатся доказывать и применять первый признак подобия треугольников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37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22.12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Применяют первый признак подобия треугольников при решении задач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62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признак подобия треугольников. Решение задач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979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Первый признак подобия треугольников. Решение задач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29.12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120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Второй и третий признаки подобия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 четверть</w:t>
            </w:r>
          </w:p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11.01</w:t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Работа с текстовой информацией, основными понятиями и теоремой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Учатся доказывать и применять второй и третий признаки подобия треугольников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39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Второй и третий признаки подобия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12.01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Применяют второй и третий признаки подобия треугольников при решении задач 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5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Второй и третий признаки подобия. Решение задач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Контрольная работа №3 «Теорема Фалеса. Подобие треугольников»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19.01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задачи, используя основные понятия, свойства, признаки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60" w:hRule="atLeast"/>
          <w:cantSplit w:val="true"/>
        </w:trPr>
        <w:tc>
          <w:tcPr>
            <w:tcW w:w="1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ind w:firstLine="709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Глава3.</w:t>
            </w:r>
          </w:p>
          <w:p>
            <w:pPr>
              <w:pStyle w:val="Normal"/>
              <w:snapToGrid w:val="false"/>
              <w:spacing w:before="0" w:after="200"/>
              <w:ind w:firstLine="709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Решение прямоугольных треугольников(14)</w:t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Метрические соотношения в прямоугольном треугольнике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Учатся доказывать и применять соотношения, устанавливающие связь между элементами прямоугольника и проекциями катетов на гипотенузу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both"/>
              <w:rPr/>
            </w:pPr>
            <w:r>
              <w:rPr>
                <w:rStyle w:val="29pt"/>
                <w:sz w:val="24"/>
                <w:szCs w:val="24"/>
                <w:u w:val="single"/>
              </w:rPr>
              <w:t>Познавательные:</w:t>
            </w:r>
            <w:r>
              <w:rPr>
                <w:sz w:val="24"/>
                <w:szCs w:val="24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>
            <w:pPr>
              <w:pStyle w:val="Normal"/>
              <w:jc w:val="both"/>
              <w:rPr/>
            </w:pPr>
            <w:r>
              <w:rPr>
                <w:rStyle w:val="29pt"/>
                <w:sz w:val="24"/>
                <w:szCs w:val="24"/>
                <w:u w:val="single"/>
              </w:rPr>
              <w:t>Регулятивные:</w:t>
            </w:r>
            <w:r>
              <w:rPr>
                <w:rStyle w:val="285pt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>
            <w:pPr>
              <w:pStyle w:val="Style16"/>
              <w:spacing w:before="0" w:after="120"/>
              <w:contextualSpacing/>
              <w:jc w:val="both"/>
              <w:rPr/>
            </w:pPr>
            <w:r>
              <w:rPr>
                <w:rStyle w:val="29pt"/>
                <w:sz w:val="24"/>
                <w:szCs w:val="24"/>
                <w:u w:val="single"/>
              </w:rPr>
              <w:t>Коммуникативные:</w:t>
            </w:r>
            <w:r>
              <w:rPr>
                <w:rStyle w:val="285pt"/>
                <w:sz w:val="24"/>
                <w:szCs w:val="24"/>
              </w:rPr>
              <w:t xml:space="preserve">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contextualSpacing/>
              <w:jc w:val="both"/>
              <w:rPr/>
            </w:pPr>
            <w:r>
              <w:rPr>
                <w:sz w:val="24"/>
                <w:szCs w:val="24"/>
              </w:rPr>
              <w:t>Сотрудничают с одноклассниками  учителем при решении задач; Формулируют выводы.</w:t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Теорема Пифагора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1.02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Работа с текстовой информацией, основными понятиями и теоремой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Учатся доказывать и применять теорему Пифагора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Теорема Пифагора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2.02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Учатся применять теорему Пифагора при решении задач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550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Теорема Пифагора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8.02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Применяют теорему Пифагора при решении задач 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Теорема Пифагора. Решение задач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9.02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Теорема Пифагора. Решение задач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Теорема Пифагора Решение задач.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Решают задачи, используя основные понятия, свойства, формулы и теоремы. 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Тригонометрические функции острого угла прямоугольного треугольника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Работа с текстовой информацией, основными понятиями 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Учатся формулировать определения синуса, косинуса, тангенса и котангенса острого угла прямоугольного треугольника, записывать тригонометрические формулы, выражающие связь между тригонометрическими функциями одного и того же угла, выводить основное тригонометрическое тождество, находить тригонометрические функции углов 30°, 45°, 60°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Контрольная работа Теорема Пифагора.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Решают задачи, используя основные понятия, свойства, формулы и теоремы. 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Анализ контрольной работы. Тригонометрические функции острого угла 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1.03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7.03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Учатся решать прямоугольные треугольники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прямоугольных треугольников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Контрольная работа №5 « Решение прямоугольных треугольников»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15.03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задачи, используя основные понятия, свойства , формулы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Анализ контрольной работы. Решение прямоугольных треугольников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38" w:hRule="atLeast"/>
          <w:cantSplit w:val="true"/>
        </w:trPr>
        <w:tc>
          <w:tcPr>
            <w:tcW w:w="1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ind w:firstLine="709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Глава4.</w:t>
            </w:r>
          </w:p>
          <w:p>
            <w:pPr>
              <w:pStyle w:val="Normal"/>
              <w:snapToGrid w:val="false"/>
              <w:spacing w:before="0" w:after="200"/>
              <w:ind w:firstLine="709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Многоугольники. Площадь многоугольника(10)</w:t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Многоугольники. Площадь многоугольника, прямоугольника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Распознают многоугольник и его элементы, доказывают теорему о сумме углов многоугольника, строят окружность, описанную около многоугольника, и окружность, вписанную в многоугольник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u w:val="single"/>
              </w:rPr>
              <w:t>Познавательные:</w:t>
            </w:r>
            <w:r>
              <w:rPr>
                <w:sz w:val="24"/>
                <w:szCs w:val="24"/>
              </w:rPr>
              <w:t xml:space="preserve"> Устанавливают аналогии для понимания </w:t>
            </w:r>
          </w:p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>закономерностей, используют их в решении задач ;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Осуществляют сравнение, извлекают необходимую информацию, переформулируют условие, строят логическую цепочку.</w:t>
            </w:r>
          </w:p>
          <w:p>
            <w:pPr>
              <w:pStyle w:val="Normal"/>
              <w:jc w:val="both"/>
              <w:rPr/>
            </w:pPr>
            <w:r>
              <w:rPr>
                <w:bCs/>
                <w:iCs/>
                <w:color w:val="000000"/>
                <w:sz w:val="24"/>
                <w:szCs w:val="24"/>
                <w:u w:val="single"/>
                <w:lang w:bidi="ru-RU"/>
              </w:rPr>
              <w:t>Регулятивные:</w:t>
            </w:r>
            <w:r>
              <w:rPr>
                <w:sz w:val="24"/>
                <w:szCs w:val="24"/>
              </w:rPr>
              <w:t xml:space="preserve"> Исследуют ситуации, требующие оценки действия в соответствии с поставленной задачей</w:t>
            </w:r>
            <w:r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jc w:val="both"/>
              <w:rPr/>
            </w:pPr>
            <w:r>
              <w:rPr>
                <w:bCs/>
                <w:iCs/>
                <w:color w:val="000000"/>
                <w:sz w:val="24"/>
                <w:szCs w:val="24"/>
                <w:u w:val="single"/>
                <w:lang w:bidi="ru-RU"/>
              </w:rPr>
              <w:t>Коммуникативные</w:t>
            </w:r>
            <w:r>
              <w:rPr>
                <w:bCs/>
                <w:iCs/>
                <w:color w:val="000000"/>
                <w:sz w:val="24"/>
                <w:szCs w:val="24"/>
                <w:lang w:bidi="ru-RU"/>
              </w:rPr>
              <w:t>: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sz w:val="24"/>
                <w:szCs w:val="24"/>
              </w:rPr>
              <w:t>Отстаивают свою точку зрения, подтверждают фактами</w:t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Многоугольники. Площадь многоугольника, прямоугольника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4 четверть</w:t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4.04</w:t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задачи, используя основные понятия, свойства , формулы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Площадь параллелограмма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Учатся доказывать теорему о площади прямоугольника, находят площадь прямоугольника, распознают равновеликие многоугольники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Площадь параллелограмма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задачи, используя основные понятия, свойства , формулы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Площадь треугольника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Доказывают и применяют теорему о площади треугольника. </w:t>
            </w:r>
          </w:p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Площадь треугольника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bookmarkStart w:id="1" w:name="__DdeLink__4829_2121185772"/>
            <w:bookmarkEnd w:id="1"/>
            <w:r>
              <w:rPr>
                <w:sz w:val="24"/>
                <w:szCs w:val="24"/>
              </w:rPr>
              <w:t>Решают задачи, используя основные понятия, свойства , формулы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19.04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задачи, используя основные понятия, свойства , формулы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62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Анализ промежуточной аттестации. Площадь трапеции.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задачи, используя основные понятия, свойства , формулы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sz w:val="24"/>
                <w:szCs w:val="24"/>
              </w:rPr>
              <w:t>Площадь трапеции.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задачи, используя основные понятия, свойства , формулы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 на повторение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2.05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, используя изученный материал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92" w:hRule="atLeast"/>
          <w:cantSplit w:val="true"/>
        </w:trPr>
        <w:tc>
          <w:tcPr>
            <w:tcW w:w="1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ind w:firstLine="709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Глава5.</w:t>
            </w:r>
          </w:p>
          <w:p>
            <w:pPr>
              <w:pStyle w:val="Normal"/>
              <w:snapToGrid w:val="false"/>
              <w:spacing w:before="0" w:after="200"/>
              <w:ind w:firstLine="709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Повторение и систематизация учебного материала(6)</w:t>
            </w:r>
          </w:p>
        </w:tc>
      </w:tr>
      <w:tr>
        <w:trPr>
          <w:trHeight w:val="453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Normal"/>
              <w:snapToGrid w:val="false"/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повторение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3.05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за курс геометрии 8 класса</w:t>
            </w:r>
          </w:p>
        </w:tc>
        <w:tc>
          <w:tcPr>
            <w:tcW w:w="35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u w:val="single"/>
              </w:rPr>
              <w:t>Познавательные:</w:t>
            </w:r>
            <w:r>
              <w:rPr>
                <w:sz w:val="24"/>
                <w:szCs w:val="24"/>
              </w:rPr>
              <w:t xml:space="preserve"> Устанавливают аналогии для понимания </w:t>
            </w:r>
          </w:p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>закономерностей, используют их в решении задач ;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Осуществляют сравнение, извлекают необходимую информацию, переформулируют условие, строят логическую цепочку.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bCs/>
                <w:iCs/>
                <w:color w:val="000000"/>
                <w:sz w:val="24"/>
                <w:szCs w:val="24"/>
                <w:u w:val="single"/>
                <w:lang w:bidi="ru-RU"/>
              </w:rPr>
              <w:t>Регулятивные:</w:t>
            </w:r>
            <w:r>
              <w:rPr>
                <w:sz w:val="24"/>
                <w:szCs w:val="24"/>
              </w:rPr>
              <w:t xml:space="preserve"> Исследуют ситуации, требующие оценки</w:t>
            </w:r>
          </w:p>
        </w:tc>
      </w:tr>
      <w:tr>
        <w:trPr>
          <w:trHeight w:val="1690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 на повторение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за курс геометрии 8 класса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37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№6 «Многоугольники. Площадь многоугольника»</w:t>
            </w:r>
          </w:p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17.05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задачи, используя изученный материал за курс 8 класса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264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Анализ контрольной работы.Решение задач на повторение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за курс геометрии 8 класса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00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повторение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/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24.05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за курс геометрии 8 класса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661" w:hRule="atLeast"/>
          <w:cantSplit w:val="true"/>
        </w:trPr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4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задач. Викторина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28.05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3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Решают задачи за курс геометрии 8 класса</w:t>
            </w:r>
          </w:p>
        </w:tc>
        <w:tc>
          <w:tcPr>
            <w:tcW w:w="35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8" w:type="dxa"/>
            </w:tcMar>
          </w:tcPr>
          <w:p>
            <w:pPr>
              <w:pStyle w:val="Style16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drawing>
          <wp:inline distT="0" distB="0" distL="0" distR="0">
            <wp:extent cx="5194300" cy="4559300"/>
            <wp:effectExtent l="0" t="0" r="0" b="0"/>
            <wp:docPr id="1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0" cy="455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drawing>
          <wp:inline distT="0" distB="0" distL="0" distR="0">
            <wp:extent cx="5143500" cy="5892800"/>
            <wp:effectExtent l="0" t="0" r="0" b="0"/>
            <wp:docPr id="2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5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drawing>
          <wp:inline distT="0" distB="0" distL="0" distR="0">
            <wp:extent cx="5283200" cy="6667500"/>
            <wp:effectExtent l="0" t="0" r="0" b="0"/>
            <wp:docPr id="3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drawing>
          <wp:inline distT="0" distB="0" distL="0" distR="0">
            <wp:extent cx="4978400" cy="4406900"/>
            <wp:effectExtent l="0" t="0" r="0" b="0"/>
            <wp:docPr id="4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0" cy="440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drawing>
          <wp:inline distT="0" distB="0" distL="0" distR="0">
            <wp:extent cx="5143500" cy="5626100"/>
            <wp:effectExtent l="0" t="0" r="0" b="0"/>
            <wp:docPr id="5" name="Изображение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10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562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drawing>
          <wp:inline distT="0" distB="0" distL="0" distR="0">
            <wp:extent cx="4927600" cy="3835400"/>
            <wp:effectExtent l="0" t="0" r="0" b="0"/>
            <wp:docPr id="6" name="Изображение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11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0" cy="383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33c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9pt" w:customStyle="1">
    <w:name w:val="Основной текст (2) + 9 pt;Полужирный;Курсив"/>
    <w:qFormat/>
    <w:rsid w:val="00aa33c4"/>
    <w:rPr/>
  </w:style>
  <w:style w:type="character" w:styleId="285pt" w:customStyle="1">
    <w:name w:val="Основной текст (2) + 8;5 pt;Полужирный"/>
    <w:qFormat/>
    <w:rsid w:val="00aa33c4"/>
    <w:rPr/>
  </w:style>
  <w:style w:type="character" w:styleId="Style14" w:customStyle="1">
    <w:name w:val="Основной текст Знак"/>
    <w:basedOn w:val="DefaultParagraphFont"/>
    <w:link w:val="a3"/>
    <w:qFormat/>
    <w:rsid w:val="00aa33c4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6">
    <w:name w:val="Body Text"/>
    <w:basedOn w:val="Normal"/>
    <w:link w:val="a4"/>
    <w:rsid w:val="00aa33c4"/>
    <w:pPr>
      <w:suppressAutoHyphens w:val="true"/>
      <w:spacing w:lineRule="auto" w:line="288" w:before="0" w:after="14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/>
  </w:style>
  <w:style w:type="paragraph" w:styleId="Default" w:customStyle="1">
    <w:name w:val="Default"/>
    <w:qFormat/>
    <w:rsid w:val="00aa33c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LibreOffice/5.2.3.3$MacOSX_X86_64 LibreOffice_project/d54a8868f08a7b39642414cf2c8ef2f228f780cf</Application>
  <Pages>35</Pages>
  <Words>1599</Words>
  <Characters>10950</Characters>
  <CharactersWithSpaces>12287</CharactersWithSpaces>
  <Paragraphs>494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2021-09-04T14:33:00Z</dcterms:created>
  <dc:creator>крип</dc:creator>
  <dc:description/>
  <dc:language>ru-RU</dc:language>
  <cp:lastModifiedBy/>
  <dcterms:modified xsi:type="dcterms:W3CDTF">2023-10-01T11:41:05Z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