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казённое общеобразовательное учреждение</w:t>
      </w:r>
    </w:p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C1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Хребтовская</w:t>
      </w:r>
      <w:proofErr w:type="spellEnd"/>
      <w:r w:rsidRPr="001C1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школа</w:t>
      </w:r>
    </w:p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11B6" w:rsidRPr="001C11B6" w:rsidTr="001C11B6">
        <w:tc>
          <w:tcPr>
            <w:tcW w:w="3114" w:type="dxa"/>
          </w:tcPr>
          <w:p w:rsidR="001C11B6" w:rsidRPr="001C11B6" w:rsidRDefault="001C11B6" w:rsidP="001C11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C11B6" w:rsidRPr="001C11B6" w:rsidRDefault="001C11B6" w:rsidP="001C11B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_Соколова М.В._____________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57/2 от «31» 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C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C11B6" w:rsidRPr="001C11B6" w:rsidRDefault="001C11B6" w:rsidP="001C11B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Пашко А.А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57/2 от «31» 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C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г.</w:t>
            </w:r>
          </w:p>
          <w:p w:rsidR="001C11B6" w:rsidRPr="001C11B6" w:rsidRDefault="001C11B6" w:rsidP="001C11B6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УЧЕБНОГО КУРСА</w:t>
      </w:r>
    </w:p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1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1C11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проект</w:t>
      </w:r>
      <w:proofErr w:type="gramEnd"/>
      <w:r w:rsidRPr="001C11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», 10 класс</w:t>
      </w:r>
    </w:p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1B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среднее общее образование</w:t>
      </w:r>
    </w:p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2023- 2024</w:t>
      </w:r>
      <w:r w:rsidRPr="001C1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1C11B6" w:rsidRPr="001C11B6" w:rsidRDefault="001C11B6" w:rsidP="001C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C1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Разработана</w:t>
      </w:r>
      <w:proofErr w:type="gramEnd"/>
      <w:r w:rsidRPr="001C1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учителем химии Щукиной Верой Михайловной</w:t>
      </w:r>
    </w:p>
    <w:p w:rsidR="001C11B6" w:rsidRPr="001C11B6" w:rsidRDefault="001C11B6" w:rsidP="001C1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1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</w:p>
    <w:p w:rsidR="001C11B6" w:rsidRPr="001C11B6" w:rsidRDefault="001C11B6" w:rsidP="001C1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Хребтовый 2023</w:t>
      </w:r>
    </w:p>
    <w:p w:rsidR="001C11B6" w:rsidRPr="001C11B6" w:rsidRDefault="001C11B6" w:rsidP="001C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1B6" w:rsidRPr="001C11B6" w:rsidRDefault="001C11B6" w:rsidP="001C1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4DCF" w:rsidRPr="00CF4DCF" w:rsidRDefault="00CF4DCF" w:rsidP="00CF4DCF">
      <w:pPr>
        <w:spacing w:after="15" w:line="259" w:lineRule="auto"/>
        <w:ind w:left="742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</w:p>
    <w:p w:rsidR="00CF4DCF" w:rsidRPr="00CF4DCF" w:rsidRDefault="00CF4DCF" w:rsidP="00CF4DCF">
      <w:pPr>
        <w:spacing w:after="16" w:line="259" w:lineRule="auto"/>
        <w:ind w:left="742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5" w:line="259" w:lineRule="auto"/>
        <w:ind w:left="742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5" w:line="259" w:lineRule="auto"/>
        <w:ind w:left="742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8" w:line="259" w:lineRule="auto"/>
        <w:ind w:left="742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6" w:line="259" w:lineRule="auto"/>
        <w:ind w:left="742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5" w:line="259" w:lineRule="auto"/>
        <w:ind w:left="742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04" w:line="259" w:lineRule="auto"/>
        <w:ind w:left="742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0" w:line="259" w:lineRule="auto"/>
        <w:ind w:left="692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</w:p>
    <w:p w:rsidR="001C11B6" w:rsidRDefault="001C11B6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</w:p>
    <w:p w:rsidR="00CF4DCF" w:rsidRPr="00CF4DCF" w:rsidRDefault="00CF4DCF" w:rsidP="001C11B6">
      <w:pPr>
        <w:keepNext/>
        <w:keepLines/>
        <w:spacing w:after="4" w:line="261" w:lineRule="auto"/>
        <w:ind w:left="702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ПОЯСНИТЕЛЬНАЯ ЗАПИСКА</w:t>
      </w:r>
    </w:p>
    <w:p w:rsidR="00CF4DCF" w:rsidRPr="00CF4DCF" w:rsidRDefault="00CF4DCF" w:rsidP="00CF4DCF">
      <w:pPr>
        <w:spacing w:after="0" w:line="259" w:lineRule="auto"/>
        <w:ind w:left="692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569" w:firstLine="5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Программа по географии составлена на основе требований к результатам освоения ООП СОО, представленных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569" w:firstLine="5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Программа по предмету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отражает основные требования ФГОС СОО к личностным,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метапредметным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и предметным результатам освоения образовательных программ. </w:t>
      </w:r>
    </w:p>
    <w:p w:rsidR="00CF4DCF" w:rsidRPr="00CF4DCF" w:rsidRDefault="00CF4DCF" w:rsidP="00CF4DCF">
      <w:pPr>
        <w:spacing w:after="14" w:line="294" w:lineRule="auto"/>
        <w:ind w:left="569" w:firstLine="5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Проектно-исследовательская деятельность учащихся является неотъемлемой частью учебного процесса. В основе проектно-исследовательской деятельности учащихся лежит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системнодеятельностный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подход как принцип организации образовательного процесса по ФГОС второго поколения.  </w:t>
      </w:r>
    </w:p>
    <w:p w:rsidR="00CF4DCF" w:rsidRPr="00CF4DCF" w:rsidRDefault="00CF4DCF" w:rsidP="00CF4DCF">
      <w:pPr>
        <w:spacing w:after="14" w:line="294" w:lineRule="auto"/>
        <w:ind w:left="569" w:firstLine="5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Результатом проектно-исследовательской деятельности на старшей ступени обучения является итоговый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.  </w:t>
      </w:r>
    </w:p>
    <w:p w:rsidR="00CF4DCF" w:rsidRPr="00CF4DCF" w:rsidRDefault="00CF4DCF" w:rsidP="00CF4DCF">
      <w:pPr>
        <w:spacing w:after="14" w:line="294" w:lineRule="auto"/>
        <w:ind w:left="569" w:firstLine="5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Индивидуальный итоговый проект является основным объектом оценки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метапредметных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результатов, полученных учащимися в ходе освоения междисциплинарных учебных программ.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Индивидуальный итоговой проект представляет собой учебный проект, выполняемый учащимся самостоятельно под руководством учителя (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тьютера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)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  </w:t>
      </w:r>
      <w:proofErr w:type="gramEnd"/>
    </w:p>
    <w:p w:rsidR="00CF4DCF" w:rsidRPr="00CF4DCF" w:rsidRDefault="00CF4DCF" w:rsidP="00CF4DCF">
      <w:pPr>
        <w:spacing w:after="14" w:line="294" w:lineRule="auto"/>
        <w:ind w:left="569" w:firstLine="5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Выполнение индивидуального итогового проекта обязательно для каждого учащегося, занимающегося по ФГОС второго поколения.  </w:t>
      </w:r>
    </w:p>
    <w:p w:rsidR="00CF4DCF" w:rsidRPr="00CF4DCF" w:rsidRDefault="00CF4DCF" w:rsidP="00CF4DCF">
      <w:pPr>
        <w:spacing w:after="14" w:line="294" w:lineRule="auto"/>
        <w:ind w:left="569" w:firstLine="598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Защита индивидуального итогового проекта является одной из обязательных составляющих материалов системы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внутришкольного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мониторинга образовательных достижений </w:t>
      </w:r>
    </w:p>
    <w:p w:rsidR="00CF4DCF" w:rsidRDefault="00CF4DCF" w:rsidP="00CF4DCF">
      <w:pPr>
        <w:spacing w:after="4" w:line="259" w:lineRule="auto"/>
        <w:ind w:left="692"/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  <w:r w:rsidR="001C11B6" w:rsidRPr="00A4729A">
        <w:t>Рабочая программа курса составлена на основе:</w:t>
      </w:r>
    </w:p>
    <w:p w:rsidR="00D8526C" w:rsidRPr="00D8526C" w:rsidRDefault="00D8526C" w:rsidP="00D8526C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D8526C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  Основная образовательная программа МКОУ </w:t>
      </w:r>
      <w:proofErr w:type="spellStart"/>
      <w:r w:rsidRPr="00D8526C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Хребтовская</w:t>
      </w:r>
      <w:proofErr w:type="spellEnd"/>
      <w:r w:rsidRPr="00D8526C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школа;</w:t>
      </w:r>
    </w:p>
    <w:p w:rsidR="00D8526C" w:rsidRPr="00D8526C" w:rsidRDefault="00D8526C" w:rsidP="00D8526C">
      <w:pPr>
        <w:pStyle w:val="a5"/>
        <w:numPr>
          <w:ilvl w:val="0"/>
          <w:numId w:val="6"/>
        </w:numPr>
        <w:spacing w:after="4" w:line="259" w:lineRule="auto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proofErr w:type="gramStart"/>
      <w:r w:rsidRPr="00D8526C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Учебного</w:t>
      </w:r>
      <w:proofErr w:type="gramEnd"/>
      <w:r w:rsidRPr="00D8526C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  <w:proofErr w:type="spellStart"/>
      <w:r w:rsidRPr="00D8526C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пла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наМКОУ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Хребтовской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школы на 2023-2024</w:t>
      </w:r>
      <w:r w:rsidRPr="00D8526C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гг.</w:t>
      </w:r>
    </w:p>
    <w:p w:rsidR="00D8526C" w:rsidRPr="00D8526C" w:rsidRDefault="00D8526C" w:rsidP="00D8526C">
      <w:pPr>
        <w:pStyle w:val="a5"/>
        <w:spacing w:after="4" w:line="259" w:lineRule="auto"/>
        <w:ind w:left="1052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</w:p>
    <w:p w:rsidR="00D8526C" w:rsidRDefault="00D8526C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</w:p>
    <w:p w:rsidR="00D8526C" w:rsidRDefault="00D8526C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</w:p>
    <w:p w:rsidR="00D8526C" w:rsidRDefault="00D8526C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</w:p>
    <w:p w:rsidR="00D8526C" w:rsidRDefault="00D8526C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</w:p>
    <w:p w:rsidR="00D8526C" w:rsidRDefault="00D8526C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bookmarkStart w:id="0" w:name="_GoBack"/>
      <w:bookmarkEnd w:id="0"/>
    </w:p>
    <w:p w:rsidR="00D8526C" w:rsidRDefault="00D8526C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</w:p>
    <w:p w:rsidR="00D8526C" w:rsidRDefault="00D8526C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</w:p>
    <w:p w:rsidR="00CF4DCF" w:rsidRPr="00CF4DCF" w:rsidRDefault="00CF4DCF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ОБЩАЯ ХАРАКТЕРИСТИКА УЧЕБНОГО ПРЕДМЕТА «</w:t>
      </w:r>
      <w:proofErr w:type="gramStart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»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0" w:line="259" w:lineRule="auto"/>
        <w:ind w:left="692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692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Индивидуальный проект представляет собой особую форму организации деятельности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обучающихся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(учебное исследование или учебный проект). 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тьютора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др.).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  </w:t>
      </w:r>
      <w:proofErr w:type="gramEnd"/>
    </w:p>
    <w:p w:rsidR="00CF4DCF" w:rsidRPr="00CF4DCF" w:rsidRDefault="00CF4DCF" w:rsidP="00CF4DCF">
      <w:pPr>
        <w:spacing w:after="14" w:line="294" w:lineRule="auto"/>
        <w:ind w:left="692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Содержание программы в основном сфокусировано на процессах исследования и проектирования (в соответствии с ФГОС), но вместе с тем содержит необходимые отсылки к другим типам деятельности. При этом программа предполагает практические задания на освоение инструментария исследования и проектирования в их нормативном виде и в их возможной взаимосвязи.  </w:t>
      </w:r>
    </w:p>
    <w:p w:rsidR="00CF4DCF" w:rsidRPr="00CF4DCF" w:rsidRDefault="00CF4DCF" w:rsidP="00CF4DCF">
      <w:pPr>
        <w:spacing w:after="14" w:line="294" w:lineRule="auto"/>
        <w:ind w:left="692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нормами. С помощью данного курса предполагается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адаптирование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этих норм для понимания и активного использования школьниками в своих проектах и исследованиях. </w:t>
      </w:r>
    </w:p>
    <w:p w:rsidR="00CF4DCF" w:rsidRPr="00CF4DCF" w:rsidRDefault="00CF4DCF" w:rsidP="00CF4DCF">
      <w:pPr>
        <w:spacing w:after="53" w:line="259" w:lineRule="auto"/>
        <w:ind w:left="1275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ЦЕЛИ ИЗУЧЕНИЯ </w:t>
      </w:r>
      <w:r w:rsidRPr="00CF4DCF">
        <w:rPr>
          <w:rFonts w:ascii="Times New Roman" w:eastAsia="Times New Roman" w:hAnsi="Times New Roman" w:cs="Times New Roman"/>
          <w:b/>
          <w:color w:val="333333"/>
          <w:kern w:val="2"/>
          <w:sz w:val="24"/>
          <w:lang w:eastAsia="ru-RU"/>
          <w14:ligatures w14:val="standardContextual"/>
        </w:rPr>
        <w:t>УЧЕБНОГО ПРЕДМЕТА</w:t>
      </w: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 «</w:t>
      </w:r>
      <w:proofErr w:type="gramStart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»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0" w:line="259" w:lineRule="auto"/>
        <w:ind w:left="692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692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Целью учебного курса «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» является создание условий для развития личности обучающегося, способной: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адаптироваться в условиях сложного, изменчивого мира; - проявлять социальную ответственность;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самостоятельно добывать новые знания, работать над развитием интеллекта; - конструктивно сотрудничать с окружающими людьми;  - генерировать новые идеи, творчески мыслить.  </w:t>
      </w:r>
    </w:p>
    <w:p w:rsidR="00CF4DCF" w:rsidRPr="00CF4DCF" w:rsidRDefault="00CF4DCF" w:rsidP="00CF4DCF">
      <w:pPr>
        <w:spacing w:after="14" w:line="294" w:lineRule="auto"/>
        <w:ind w:left="128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Для реализации поставленной цели решаются следующие задачи: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lastRenderedPageBreak/>
        <w:t xml:space="preserve">обучение навыкам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проблематизации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(формулирования ведущей проблемы и под проблемы, постановки задач, вытекающих из этих проблем);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развитие исследовательских навыков, то есть способности к анализу, синтезу, выдвижению гипотез, детализации и обобщению;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развитие навыков целеполагания и планирования деятельности; </w:t>
      </w:r>
    </w:p>
    <w:p w:rsidR="00CF4DCF" w:rsidRPr="00CF4DCF" w:rsidRDefault="00CF4DCF" w:rsidP="00CF4DCF">
      <w:pPr>
        <w:spacing w:after="14" w:line="294" w:lineRule="auto"/>
        <w:ind w:left="692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-обучение выбору, освоению и использованию адекватной технологии изготовления продукта проектирования;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обучение поиску нужной информации, вычленению и усвоению необходимого знания из информационного поля;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развитие навыков самоанализа и рефлексии (самоанализа успешности и результативности решения проблемы проекта);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обучение умению презентовать ход своей деятельности и ее результаты;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</w:pP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развитие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навыков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конструктивного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сотрудничества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;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</w:pP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развитие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навыков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публичного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выступления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; </w:t>
      </w:r>
    </w:p>
    <w:p w:rsidR="00CF4DCF" w:rsidRPr="00CF4DCF" w:rsidRDefault="00CF4DCF" w:rsidP="00CF4DCF">
      <w:pPr>
        <w:numPr>
          <w:ilvl w:val="0"/>
          <w:numId w:val="1"/>
        </w:numPr>
        <w:spacing w:after="14" w:line="294" w:lineRule="auto"/>
        <w:ind w:right="13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реализация требований Стандарта к личностным и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метапредметным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результатам освоения основной образовательной программы; </w:t>
      </w:r>
    </w:p>
    <w:p w:rsidR="00CF4DCF" w:rsidRPr="00CF4DCF" w:rsidRDefault="00CF4DCF" w:rsidP="00CF4DCF">
      <w:pPr>
        <w:spacing w:after="14" w:line="294" w:lineRule="auto"/>
        <w:ind w:left="692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-формирование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 </w:t>
      </w:r>
    </w:p>
    <w:p w:rsidR="00CF4DCF" w:rsidRPr="00CF4DCF" w:rsidRDefault="00CF4DCF" w:rsidP="00CF4DCF">
      <w:pPr>
        <w:spacing w:after="14" w:line="294" w:lineRule="auto"/>
        <w:ind w:left="692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-повышение эффективности освоения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обучающимися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основной образовательной программы, а также усвоения знаний и учебных действий. </w:t>
      </w:r>
    </w:p>
    <w:p w:rsidR="00CF4DCF" w:rsidRPr="00CF4DCF" w:rsidRDefault="00CF4DCF" w:rsidP="00CF4DCF">
      <w:pPr>
        <w:spacing w:after="14" w:line="294" w:lineRule="auto"/>
        <w:ind w:left="692" w:firstLine="5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В учебно-воспитательном процессе используются современные образовательные технологии (ИКТ, проблемное обучение, учебное исследование, проблемно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-п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оисковые технологии, творческие проекты). </w:t>
      </w:r>
    </w:p>
    <w:p w:rsidR="00CF4DCF" w:rsidRPr="00CF4DCF" w:rsidRDefault="00CF4DCF" w:rsidP="00CF4DCF">
      <w:pPr>
        <w:spacing w:after="12" w:line="259" w:lineRule="auto"/>
        <w:ind w:left="692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4" w:line="261" w:lineRule="auto"/>
        <w:ind w:left="702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МЕСТО УЧЕБНОГО ПРЕДМЕТА «</w:t>
      </w:r>
      <w:proofErr w:type="gramStart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» В УЧЕБНОМ ПЛАНЕ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43" w:line="259" w:lineRule="auto"/>
        <w:ind w:left="692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569" w:firstLine="70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Программа рассчитана на изучение в 10 классе по предмету “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” на 34 часа в год (1 час в неделю).  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br w:type="page"/>
      </w:r>
    </w:p>
    <w:p w:rsidR="00CF4DCF" w:rsidRPr="00CF4DCF" w:rsidRDefault="00CF4DCF" w:rsidP="00CF4DCF">
      <w:pPr>
        <w:spacing w:after="4" w:line="261" w:lineRule="auto"/>
        <w:ind w:left="118" w:hanging="10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bidi="en-US"/>
          <w14:ligatures w14:val="standardContextual"/>
        </w:rPr>
        <w:lastRenderedPageBreak/>
        <w:t>СОДЕРЖАНИЕ УЧЕБНОГО ПРЕДМЕТА «</w:t>
      </w:r>
      <w:proofErr w:type="gramStart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bidi="en-US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bidi="en-US"/>
          <w14:ligatures w14:val="standardContextual"/>
        </w:rPr>
        <w:t>»</w:t>
      </w: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52" w:line="259" w:lineRule="auto"/>
        <w:ind w:left="123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212" w:line="261" w:lineRule="auto"/>
        <w:ind w:left="10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Раздел 1. Метод проектов </w:t>
      </w:r>
    </w:p>
    <w:p w:rsidR="00CF4DCF" w:rsidRPr="00CF4DCF" w:rsidRDefault="00CF4DCF" w:rsidP="00CF4DCF">
      <w:pPr>
        <w:spacing w:after="240" w:line="294" w:lineRule="auto"/>
        <w:ind w:right="292" w:firstLine="70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Понятие проектная деятельность. Из истории метода проекта. Итоговый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как одна из форм организации учебного процесса. Знакомство с Положением об индивидуальном итоговом проекте. Типология проектов. Исследовательский проект: структура, актуальность цели, социальная значимость. Типология проектов. Информационный проект: сбор информации, ее анализ, обобщение, публичное представление. Творческий проект: творческий продукт и его оформление в виде альманаха, театрализации, видеофильма, газеты, праздника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,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игры, экспедиции. Типология проектов. Игровой или ролевой проект: открытая структура, "виртуальная" реальность, "игровая" роль, специфика проектного продукта. Практический проект: структура, оформление результатов, внедрение результатов проекта в практику. Социальный проект.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Методы проектирования: инверсия, "мозговая атака", «рыбья кость», метод "наводящих вопросов", метод "аналогии", метод "ассоциации". </w:t>
      </w:r>
      <w:proofErr w:type="gramEnd"/>
    </w:p>
    <w:p w:rsidR="00CF4DCF" w:rsidRPr="00CF4DCF" w:rsidRDefault="00CF4DCF" w:rsidP="00CF4DCF">
      <w:pPr>
        <w:keepNext/>
        <w:keepLines/>
        <w:spacing w:after="204" w:line="261" w:lineRule="auto"/>
        <w:ind w:left="10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Раздел 2. Инициализация проекта </w:t>
      </w:r>
    </w:p>
    <w:p w:rsidR="00CF4DCF" w:rsidRPr="00CF4DCF" w:rsidRDefault="00CF4DCF" w:rsidP="00CF4DCF">
      <w:pPr>
        <w:spacing w:after="14" w:line="294" w:lineRule="auto"/>
        <w:ind w:right="290" w:firstLine="70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Структурные составляющие проекта и их основные характеристики: введение, основная часть, заключение. Паспорт проекта. Проектный замысел. Определение темы проекта. Основные критерии выбора темы.  Практическое занятие. Защита темы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индивидуального проекта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. Составление плана работы над проектом. Определение проблемы и вытекающих из нее задач исследования. Актуальность исследования. Определение объекта, предмета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,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цели исследования.  Этапы разработки гипотезы: выдвижение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,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развитие, проверка, подтверждение(опровержение) гипотезы.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Методы исследования: синтез, эксперимент, опрос, интервью анализ, дедукция, классификация, моделирование, наблюдение, обобщение, описание, 20 часов Защита темы индивидуального проекта.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Составление плана работы над проектом. Расчет календарного графика работы над проектом. Логика действий и последовательность шагов при планировании и осуществлении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индивидуального проекта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. Работа с информацией и первоисточниками. Систематизация собранного материала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.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рогнозирование. Анкетирование: виды анкетирования, композиционное построение анкеты, типы анкет.  Практическое занятие. Расчет календарного графика работы над проектом. Логика действий и последовательность шагов при планировании и осуществлении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индивидуального проекта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.  Виды переработки чужого текста. Тезисы, виды тезисов, последовательность написания тезисов. Конспект, правила конспектирования. Цитирование: общие требования к цитируемому материалу; правила оформления цитат. Понятие компиляция. Этические законы заимствования информации, соблюдение авторских прав. Правила оформления ссылок и списка литературы.  Рецензия. Отзыв.  Научные документы и издания. Общие правила работы с периодической печатью. Организация работы с научной литературой. Обзор, анализ и сбор необходимой информации по теме проекта. Правила работы с энциклопедиями, специализированными словарями, справочниками. Библиография и аннотация. Виды аннотаций: общие, специализированные, 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lastRenderedPageBreak/>
        <w:t xml:space="preserve">аналитические.  Практическое занятие. Работа с информацией и первоисточниками. Систематизация собранного материала.  </w:t>
      </w:r>
    </w:p>
    <w:p w:rsidR="00CF4DCF" w:rsidRPr="00CF4DCF" w:rsidRDefault="00CF4DCF" w:rsidP="00CF4DCF">
      <w:pPr>
        <w:spacing w:after="14" w:line="294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Применение информационных технологий в исследовании и проектной деятельности. </w:t>
      </w:r>
    </w:p>
    <w:p w:rsidR="00CF4DCF" w:rsidRPr="00CF4DCF" w:rsidRDefault="00CF4DCF" w:rsidP="00CF4DCF">
      <w:pPr>
        <w:spacing w:after="237" w:line="294" w:lineRule="auto"/>
        <w:ind w:left="10" w:right="294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Поисковые системы. Работа в сети Интернет. Работа с интернет ресурсами. Сбор информации по теме проекта. Оформление теоретической части проекта.</w:t>
      </w: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t xml:space="preserve"> 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Оформление практической части проекта. Критерии оценивания. Особенности оценки исследовательских проектов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.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с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истема проверки работы на программах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антиплагиата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. </w:t>
      </w:r>
    </w:p>
    <w:p w:rsidR="00CF4DCF" w:rsidRPr="00CF4DCF" w:rsidRDefault="00CF4DCF" w:rsidP="00CF4DCF">
      <w:pPr>
        <w:keepNext/>
        <w:keepLines/>
        <w:spacing w:after="197" w:line="261" w:lineRule="auto"/>
        <w:ind w:left="10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Раздел 3. Представление результатов проекта: презентация и защита </w:t>
      </w:r>
    </w:p>
    <w:p w:rsidR="00CF4DCF" w:rsidRPr="00CF4DCF" w:rsidRDefault="00CF4DCF" w:rsidP="00CF4DCF">
      <w:pPr>
        <w:spacing w:after="209" w:line="273" w:lineRule="auto"/>
        <w:ind w:right="276" w:firstLine="12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 xml:space="preserve">Требования к презентации: композиционная, содержательная, информационная стороны презентации.  Создание мультимедийной презентации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>проекта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>:о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>формление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 xml:space="preserve"> (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>стиль,фон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 xml:space="preserve">, цвет, анимация); информация на слайдах( содержание и размещение информации на слайдах). Публичное выступление. Как знаменитые люди готовились к выступлениям. Коммуникативные барьеры. Отработка навыков монологической речи как один из главных предпосылок успеха публичного выступления. Упражнения на улучшение дикции. Основы ораторского искусства. Приемы удержания внимания аудитории. Приемы невербального общения с аудиторией. Подготовка авторского доклада. Главные предпосылки успеха публичного выступления. Искусство полемики. Искусство отвечать. Формирование умения отвечать на вопросы в ходе обсуждения проекта на защите. Предварительная защита итоговых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>индивидуальных проектов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 xml:space="preserve">. Доработка презентационного материала с учетом замечаний. Защита итоговых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>индивидуальных проектов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lang w:bidi="en-US"/>
          <w14:ligatures w14:val="standardContextual"/>
        </w:rPr>
        <w:t>. Рефлексия. Обсуждение результатов, работа в группах сотрудничества. Анализ достижений и недостатков. Дополнительные возможности улучшения проекта.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237" w:line="259" w:lineRule="auto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4" w:line="261" w:lineRule="auto"/>
        <w:ind w:left="118" w:hanging="10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bidi="en-US"/>
          <w14:ligatures w14:val="standardContextual"/>
        </w:rPr>
        <w:t>ПЛАНИРУЕМЫЕ ОБРАЗОВАТЕЛЬНЫЕ РЕЗУЛЬТАТЫ</w:t>
      </w: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21" w:line="259" w:lineRule="auto"/>
        <w:ind w:left="123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60" w:line="261" w:lineRule="auto"/>
        <w:ind w:left="11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ЛИЧНОСТНЫЕ РЕЗУЛЬТАТЫ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</w:p>
    <w:p w:rsidR="00CF4DCF" w:rsidRPr="00CF4DCF" w:rsidRDefault="00CF4DCF" w:rsidP="00CF4DCF">
      <w:pPr>
        <w:numPr>
          <w:ilvl w:val="0"/>
          <w:numId w:val="2"/>
        </w:numPr>
        <w:spacing w:after="14" w:line="294" w:lineRule="auto"/>
        <w:ind w:right="302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сформированность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мировоззрения, соответствующего современному уровню развития науки и техники;  </w:t>
      </w:r>
    </w:p>
    <w:p w:rsidR="00CF4DCF" w:rsidRPr="00CF4DCF" w:rsidRDefault="00CF4DCF" w:rsidP="00CF4DCF">
      <w:pPr>
        <w:numPr>
          <w:ilvl w:val="0"/>
          <w:numId w:val="2"/>
        </w:numPr>
        <w:spacing w:after="36" w:line="294" w:lineRule="auto"/>
        <w:ind w:right="302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 w:rsidR="00CF4DCF" w:rsidRPr="00CF4DCF" w:rsidRDefault="00CF4DCF" w:rsidP="00CF4DCF">
      <w:pPr>
        <w:numPr>
          <w:ilvl w:val="0"/>
          <w:numId w:val="2"/>
        </w:numPr>
        <w:spacing w:after="14" w:line="294" w:lineRule="auto"/>
        <w:ind w:right="302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 </w:t>
      </w:r>
      <w:r w:rsidRPr="00CF4DCF">
        <w:rPr>
          <w:rFonts w:ascii="Segoe UI Symbol" w:eastAsia="Segoe UI Symbol" w:hAnsi="Segoe UI Symbol" w:cs="Segoe UI Symbol"/>
          <w:color w:val="000000"/>
          <w:kern w:val="2"/>
          <w:sz w:val="24"/>
          <w:lang w:val="en-US" w:bidi="en-US"/>
          <w14:ligatures w14:val="standardContextual"/>
        </w:rPr>
        <w:t>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эстетическое отношение к миру, включая эстетику научного и технического творчества;  </w:t>
      </w:r>
    </w:p>
    <w:p w:rsidR="00CF4DCF" w:rsidRPr="00CF4DCF" w:rsidRDefault="00CF4DCF" w:rsidP="00CF4DCF">
      <w:pPr>
        <w:numPr>
          <w:ilvl w:val="0"/>
          <w:numId w:val="2"/>
        </w:numPr>
        <w:spacing w:after="14" w:line="294" w:lineRule="auto"/>
        <w:ind w:right="302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 </w:t>
      </w:r>
      <w:proofErr w:type="gramEnd"/>
    </w:p>
    <w:p w:rsidR="00CF4DCF" w:rsidRPr="00CF4DCF" w:rsidRDefault="00CF4DCF" w:rsidP="00CF4DCF">
      <w:pPr>
        <w:spacing w:after="54" w:line="259" w:lineRule="auto"/>
        <w:ind w:left="123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4" w:line="261" w:lineRule="auto"/>
        <w:ind w:left="11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МЕТАПРЕДМЕТНЫЕ РЕЗУЛЬТАТЫ Регулятивные </w:t>
      </w:r>
    </w:p>
    <w:p w:rsidR="00CF4DCF" w:rsidRPr="00CF4DCF" w:rsidRDefault="00CF4DCF" w:rsidP="00CF4DCF">
      <w:pPr>
        <w:spacing w:after="14" w:line="294" w:lineRule="auto"/>
        <w:ind w:left="118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Segoe UI Symbol" w:eastAsia="Segoe UI Symbol" w:hAnsi="Segoe UI Symbol" w:cs="Segoe UI Symbol"/>
          <w:color w:val="000000"/>
          <w:kern w:val="2"/>
          <w:sz w:val="24"/>
          <w:lang w:val="en-US" w:bidi="en-US"/>
          <w14:ligatures w14:val="standardContextual"/>
        </w:rPr>
        <w:t>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CF4DCF" w:rsidRPr="00CF4DCF" w:rsidRDefault="00CF4DCF" w:rsidP="00CF4DCF">
      <w:pPr>
        <w:spacing w:after="14" w:line="294" w:lineRule="auto"/>
        <w:ind w:left="118" w:right="309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lastRenderedPageBreak/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 </w:t>
      </w:r>
    </w:p>
    <w:p w:rsidR="00CF4DCF" w:rsidRPr="00CF4DCF" w:rsidRDefault="00CF4DCF" w:rsidP="00CF4DCF">
      <w:pPr>
        <w:numPr>
          <w:ilvl w:val="0"/>
          <w:numId w:val="3"/>
        </w:numPr>
        <w:spacing w:after="14" w:line="294" w:lineRule="auto"/>
        <w:ind w:right="13" w:hanging="17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ставить и формулировать собственные задачи в образовательной деятельности и жизненных ситуациях;  </w:t>
      </w:r>
    </w:p>
    <w:p w:rsidR="00CF4DCF" w:rsidRPr="00CF4DCF" w:rsidRDefault="00CF4DCF" w:rsidP="00CF4DCF">
      <w:pPr>
        <w:numPr>
          <w:ilvl w:val="0"/>
          <w:numId w:val="3"/>
        </w:numPr>
        <w:spacing w:after="14" w:line="294" w:lineRule="auto"/>
        <w:ind w:right="13" w:hanging="17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оценивать ресурсы, материальные и нематериальные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( 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в том числе время), необходимые для достижения поставленной цели;  </w:t>
      </w:r>
    </w:p>
    <w:p w:rsidR="00CF4DCF" w:rsidRPr="00CF4DCF" w:rsidRDefault="00CF4DCF" w:rsidP="00CF4DCF">
      <w:pPr>
        <w:numPr>
          <w:ilvl w:val="0"/>
          <w:numId w:val="3"/>
        </w:numPr>
        <w:spacing w:after="14" w:line="294" w:lineRule="auto"/>
        <w:ind w:right="13" w:hanging="17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F4DCF" w:rsidRPr="00CF4DCF" w:rsidRDefault="00CF4DCF" w:rsidP="00CF4DCF">
      <w:pPr>
        <w:numPr>
          <w:ilvl w:val="0"/>
          <w:numId w:val="3"/>
        </w:numPr>
        <w:spacing w:after="43" w:line="294" w:lineRule="auto"/>
        <w:ind w:right="13" w:hanging="17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 </w:t>
      </w:r>
    </w:p>
    <w:p w:rsidR="00CF4DCF" w:rsidRPr="00CF4DCF" w:rsidRDefault="00CF4DCF" w:rsidP="00CF4DCF">
      <w:pPr>
        <w:numPr>
          <w:ilvl w:val="0"/>
          <w:numId w:val="3"/>
        </w:numPr>
        <w:spacing w:after="40" w:line="294" w:lineRule="auto"/>
        <w:ind w:right="13" w:hanging="17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организовывать эффективный поиск ресурсов, необходимых для достижения поставленной цели; </w:t>
      </w:r>
    </w:p>
    <w:p w:rsidR="00CF4DCF" w:rsidRPr="00CF4DCF" w:rsidRDefault="00CF4DCF" w:rsidP="00CF4DCF">
      <w:pPr>
        <w:numPr>
          <w:ilvl w:val="0"/>
          <w:numId w:val="3"/>
        </w:numPr>
        <w:spacing w:after="14" w:line="294" w:lineRule="auto"/>
        <w:ind w:right="13" w:hanging="17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сопоставлять полученный результат деятельности с поставленной заранее целью </w:t>
      </w:r>
    </w:p>
    <w:p w:rsidR="00CF4DCF" w:rsidRPr="00CF4DCF" w:rsidRDefault="00CF4DCF" w:rsidP="00CF4DCF">
      <w:pPr>
        <w:spacing w:after="54" w:line="259" w:lineRule="auto"/>
        <w:ind w:left="123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4" w:line="261" w:lineRule="auto"/>
        <w:ind w:left="11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proofErr w:type="spellStart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Позновательные</w:t>
      </w:r>
      <w:proofErr w:type="spellEnd"/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118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</w:t>
      </w:r>
      <w:proofErr w:type="gramEnd"/>
    </w:p>
    <w:p w:rsidR="00CF4DCF" w:rsidRPr="00CF4DCF" w:rsidRDefault="00CF4DCF" w:rsidP="00CF4DCF">
      <w:pPr>
        <w:spacing w:after="39" w:line="294" w:lineRule="auto"/>
        <w:ind w:left="118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</w:pPr>
      <w:proofErr w:type="spellStart"/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познавательные</w:t>
      </w:r>
      <w:proofErr w:type="spellEnd"/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)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задачи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 xml:space="preserve">;  </w:t>
      </w:r>
    </w:p>
    <w:p w:rsidR="00CF4DCF" w:rsidRPr="00CF4DCF" w:rsidRDefault="00CF4DCF" w:rsidP="00CF4DCF">
      <w:pPr>
        <w:numPr>
          <w:ilvl w:val="0"/>
          <w:numId w:val="4"/>
        </w:numPr>
        <w:spacing w:after="14" w:line="294" w:lineRule="auto"/>
        <w:ind w:left="274" w:right="293" w:hanging="16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 </w:t>
      </w:r>
    </w:p>
    <w:p w:rsidR="00CF4DCF" w:rsidRPr="00CF4DCF" w:rsidRDefault="00CF4DCF" w:rsidP="00CF4DCF">
      <w:pPr>
        <w:numPr>
          <w:ilvl w:val="0"/>
          <w:numId w:val="4"/>
        </w:numPr>
        <w:spacing w:after="14" w:line="294" w:lineRule="auto"/>
        <w:ind w:left="274" w:right="293" w:hanging="16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анализировать и преобразовывать проблемно-противоречивые ситуации;  </w:t>
      </w:r>
    </w:p>
    <w:p w:rsidR="00CF4DCF" w:rsidRPr="00CF4DCF" w:rsidRDefault="00CF4DCF" w:rsidP="00CF4DCF">
      <w:pPr>
        <w:numPr>
          <w:ilvl w:val="0"/>
          <w:numId w:val="4"/>
        </w:numPr>
        <w:spacing w:after="40" w:line="294" w:lineRule="auto"/>
        <w:ind w:left="274" w:right="293" w:hanging="16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информации;  </w:t>
      </w:r>
      <w:r w:rsidRPr="00CF4DCF">
        <w:rPr>
          <w:rFonts w:ascii="Segoe UI Symbol" w:eastAsia="Segoe UI Symbol" w:hAnsi="Segoe UI Symbol" w:cs="Segoe UI Symbol"/>
          <w:color w:val="000000"/>
          <w:kern w:val="2"/>
          <w:sz w:val="24"/>
          <w:lang w:val="en-US" w:bidi="en-US"/>
          <w14:ligatures w14:val="standardContextual"/>
        </w:rPr>
        <w:t>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критически оценивать и интерпретировать информацию, получаемую из различных источников; распознавать и фиксировать противоречия в информационных источниках;  </w:t>
      </w:r>
    </w:p>
    <w:p w:rsidR="00CF4DCF" w:rsidRPr="00CF4DCF" w:rsidRDefault="00CF4DCF" w:rsidP="00CF4DCF">
      <w:pPr>
        <w:numPr>
          <w:ilvl w:val="0"/>
          <w:numId w:val="4"/>
        </w:numPr>
        <w:spacing w:after="14" w:line="294" w:lineRule="auto"/>
        <w:ind w:left="274" w:right="293" w:hanging="16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 </w:t>
      </w:r>
      <w:r w:rsidRPr="00CF4DCF">
        <w:rPr>
          <w:rFonts w:ascii="Segoe UI Symbol" w:eastAsia="Segoe UI Symbol" w:hAnsi="Segoe UI Symbol" w:cs="Segoe UI Symbol"/>
          <w:color w:val="000000"/>
          <w:kern w:val="2"/>
          <w:sz w:val="24"/>
          <w:lang w:val="en-US" w:bidi="en-US"/>
          <w14:ligatures w14:val="standardContextual"/>
        </w:rPr>
        <w:t>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выходить на рамки учебного предмета и осуществлять целенаправленный поиск;  </w:t>
      </w:r>
    </w:p>
    <w:p w:rsidR="00CF4DCF" w:rsidRPr="00CF4DCF" w:rsidRDefault="00CF4DCF" w:rsidP="00CF4DCF">
      <w:pPr>
        <w:numPr>
          <w:ilvl w:val="0"/>
          <w:numId w:val="4"/>
        </w:numPr>
        <w:spacing w:after="14" w:line="294" w:lineRule="auto"/>
        <w:ind w:left="274" w:right="293" w:hanging="166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занимать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самостоятельно). </w:t>
      </w:r>
    </w:p>
    <w:p w:rsidR="00CF4DCF" w:rsidRPr="00CF4DCF" w:rsidRDefault="00CF4DCF" w:rsidP="00CF4DCF">
      <w:pPr>
        <w:spacing w:after="54" w:line="259" w:lineRule="auto"/>
        <w:ind w:left="123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4" w:line="261" w:lineRule="auto"/>
        <w:ind w:left="11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Коммуникативные </w:t>
      </w:r>
    </w:p>
    <w:p w:rsidR="00CF4DCF" w:rsidRPr="00CF4DCF" w:rsidRDefault="00CF4DCF" w:rsidP="00CF4DCF">
      <w:pPr>
        <w:spacing w:after="37" w:line="294" w:lineRule="auto"/>
        <w:ind w:left="118" w:right="292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Segoe UI Symbol" w:eastAsia="Segoe UI Symbol" w:hAnsi="Segoe UI Symbol" w:cs="Segoe UI Symbol"/>
          <w:color w:val="000000"/>
          <w:kern w:val="2"/>
          <w:sz w:val="24"/>
          <w:lang w:val="en-US" w:bidi="en-US"/>
          <w14:ligatures w14:val="standardContextual"/>
        </w:rPr>
        <w:t>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lastRenderedPageBreak/>
        <w:t xml:space="preserve">личных симпатий; учитывать позиции других участников деятельности, эффективно разрешать конфликты; </w:t>
      </w:r>
    </w:p>
    <w:p w:rsidR="00CF4DCF" w:rsidRPr="00CF4DCF" w:rsidRDefault="00CF4DCF" w:rsidP="00CF4DCF">
      <w:pPr>
        <w:numPr>
          <w:ilvl w:val="0"/>
          <w:numId w:val="5"/>
        </w:numPr>
        <w:spacing w:after="14" w:line="294" w:lineRule="auto"/>
        <w:ind w:left="310" w:right="13" w:hanging="202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при осуществлении групповой работы быть как руководителем, так и членом команды в разных ролях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( 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генератор идей, критик, исполнитель, выступающий, эксперт); </w:t>
      </w:r>
    </w:p>
    <w:p w:rsidR="00CF4DCF" w:rsidRPr="00CF4DCF" w:rsidRDefault="00CF4DCF" w:rsidP="00CF4DCF">
      <w:pPr>
        <w:numPr>
          <w:ilvl w:val="0"/>
          <w:numId w:val="5"/>
        </w:numPr>
        <w:spacing w:after="14" w:line="294" w:lineRule="auto"/>
        <w:ind w:left="310" w:right="13" w:hanging="202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 w:rsidR="00CF4DCF" w:rsidRPr="00CF4DCF" w:rsidRDefault="00CF4DCF" w:rsidP="00CF4DCF">
      <w:pPr>
        <w:numPr>
          <w:ilvl w:val="0"/>
          <w:numId w:val="5"/>
        </w:numPr>
        <w:spacing w:after="14" w:line="294" w:lineRule="auto"/>
        <w:ind w:left="310" w:right="13" w:hanging="202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развернуто, логично и точно излагать свою точку зрения с использованием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адекватных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118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(устных и письменных) языковых средств; </w:t>
      </w:r>
    </w:p>
    <w:p w:rsidR="00CF4DCF" w:rsidRPr="00CF4DCF" w:rsidRDefault="00CF4DCF" w:rsidP="00CF4DCF">
      <w:pPr>
        <w:numPr>
          <w:ilvl w:val="0"/>
          <w:numId w:val="5"/>
        </w:numPr>
        <w:spacing w:after="14" w:line="294" w:lineRule="auto"/>
        <w:ind w:left="310" w:right="13" w:hanging="202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распознавать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конфликтогенные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 </w:t>
      </w:r>
    </w:p>
    <w:p w:rsidR="00CF4DCF" w:rsidRPr="00CF4DCF" w:rsidRDefault="00CF4DCF" w:rsidP="00CF4DCF">
      <w:pPr>
        <w:spacing w:after="29" w:line="259" w:lineRule="auto"/>
        <w:ind w:left="123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4" w:line="261" w:lineRule="auto"/>
        <w:ind w:left="11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ПРЕДМЕТНЫЕ РЕЗУЛЬТАТЫ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65" w:line="259" w:lineRule="auto"/>
        <w:ind w:left="123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118" w:right="296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bidi="en-US"/>
          <w14:ligatures w14:val="standardContextual"/>
        </w:rPr>
        <w:t xml:space="preserve">Метод проектов 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владеть понятиями «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индивидуальный проект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», проектная деятельность, проектная - овладеть основами методологии инновационная деятельность культура; - владеть типологией проектов: исследовательский проект, информационный проект, творческий проект, игровой или ролевой проект, практический проект, социальный проект; - разбираться в характерных особенностях проектов различных типов; - работать с методами проектирования </w:t>
      </w:r>
    </w:p>
    <w:p w:rsidR="00CF4DCF" w:rsidRPr="00CF4DCF" w:rsidRDefault="00CF4DCF" w:rsidP="00CF4DCF">
      <w:pPr>
        <w:spacing w:after="63" w:line="259" w:lineRule="auto"/>
        <w:ind w:left="123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118" w:right="281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bidi="en-US"/>
          <w14:ligatures w14:val="standardContextual"/>
        </w:rPr>
        <w:t xml:space="preserve">Инициализация и разработка проекта 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структурировать исследовательскую и проектную работы; - оформлять проектную работу; инициализировать и разрабатывать проект и проводить исследования;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-ф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ормулировать тему, обосновывать ее актуальность; - выделять объект и предмет проектной работы: - определять задачи и проблемы своего исследования; - выдвигать, развивать, проверять гипотезы; - составлять индивидуальный рабочий план; - проводить исследования, используя различные методы ( анализ, обобщение, наблюдение, опрос, анкетирование, описание и т.д.); - перерабатывать чужой текст (писать тезисы, рецензии, отзывы, конспектировать, цитировать);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-р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аботать с различными источниками, в том числе с первоисточниками; использовать в работе: энциклопедии, специализированные словари, справочники, библиографические издания, научные документы, периодическую печать и др. ; - работать в музеях, архивах; с различными - управлять своей познавательной деятельностью; - вырабатывать собственную позицию по отношению к информации , получаемой из разных источников; - выстраивать композицию текста, используя знания о его структурных элементах; - применять информационные технологии в исследовании; </w:t>
      </w: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-в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ладеть умениями обрабатывать и объяснять полученные результаты, определять их достоверность; -делать компьютерную обработку данных исследования; - выбирать и применять на практике методы исследовательской деятельности адекватные задачам исследования; -оформлять теоретические и экспериментальные результаты каталогами; - оформлять ссылки, список литературы, сноски; - работать с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интернет-ресурсами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; - работать с системой оценки проектов; проверки работы на программах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антиплагиат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. </w:t>
      </w:r>
    </w:p>
    <w:p w:rsidR="00CF4DCF" w:rsidRPr="00CF4DCF" w:rsidRDefault="00CF4DCF" w:rsidP="00CF4DCF">
      <w:pPr>
        <w:spacing w:after="63" w:line="259" w:lineRule="auto"/>
        <w:ind w:left="123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lastRenderedPageBreak/>
        <w:t xml:space="preserve"> </w:t>
      </w:r>
    </w:p>
    <w:p w:rsidR="00CF4DCF" w:rsidRPr="00CF4DCF" w:rsidRDefault="00CF4DCF" w:rsidP="00CF4DCF">
      <w:pPr>
        <w:keepNext/>
        <w:keepLines/>
        <w:spacing w:after="48" w:line="261" w:lineRule="auto"/>
        <w:ind w:left="11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Представление результатов проекта: презентация и защита </w:t>
      </w:r>
    </w:p>
    <w:p w:rsidR="00CF4DCF" w:rsidRPr="00CF4DCF" w:rsidRDefault="00CF4DCF" w:rsidP="00CF4DCF">
      <w:pPr>
        <w:spacing w:after="14" w:line="294" w:lineRule="auto"/>
        <w:ind w:left="118" w:right="281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создавать мультимедийные презентации; - готовить и оформлять авторский доклад; - публично защищать результаты проекта; - использовать приемы удержания внимания аудитории; - демонстрировать приобретенные знания и умения; - использовать приемы вербального и невербального общения; - рефлексировать, анализировать достижения и недостатки своей деятельности. </w:t>
      </w:r>
    </w:p>
    <w:p w:rsidR="00CF4DCF" w:rsidRPr="00CF4DCF" w:rsidRDefault="00CF4DCF" w:rsidP="00CF4DCF">
      <w:pPr>
        <w:spacing w:after="14" w:line="294" w:lineRule="auto"/>
        <w:ind w:left="579" w:right="13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sectPr w:rsidR="00CF4DCF" w:rsidRPr="00CF4DCF">
          <w:pgSz w:w="11909" w:h="16380"/>
          <w:pgMar w:top="901" w:right="850" w:bottom="1252" w:left="1131" w:header="720" w:footer="720" w:gutter="0"/>
          <w:cols w:space="720"/>
        </w:sectPr>
      </w:pPr>
    </w:p>
    <w:p w:rsidR="00CF4DCF" w:rsidRPr="00CF4DCF" w:rsidRDefault="00CF4DCF" w:rsidP="00CF4DCF">
      <w:pPr>
        <w:spacing w:after="12" w:line="259" w:lineRule="auto"/>
        <w:ind w:left="116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lastRenderedPageBreak/>
        <w:t xml:space="preserve"> </w:t>
      </w:r>
    </w:p>
    <w:p w:rsidR="00CF4DCF" w:rsidRPr="00CF4DCF" w:rsidRDefault="00CF4DCF" w:rsidP="00CF4DCF">
      <w:pPr>
        <w:spacing w:after="62" w:line="259" w:lineRule="auto"/>
        <w:ind w:left="116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4" w:line="261" w:lineRule="auto"/>
        <w:ind w:left="-45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 ТЕМАТИЧЕСКОЕ ПЛАНИРОВАНИЕ 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 xml:space="preserve"> 10 КЛАСС  </w:t>
      </w:r>
    </w:p>
    <w:p w:rsidR="00CF4DCF" w:rsidRPr="00CF4DCF" w:rsidRDefault="00CF4DCF" w:rsidP="00CF4DCF">
      <w:pPr>
        <w:spacing w:after="0" w:line="259" w:lineRule="auto"/>
        <w:ind w:left="-468"/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val="en-US"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0" w:line="259" w:lineRule="auto"/>
        <w:ind w:left="-606" w:right="-44"/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noProof/>
          <w:color w:val="000000"/>
          <w:kern w:val="2"/>
          <w:sz w:val="24"/>
          <w:lang w:eastAsia="ru-RU"/>
          <w14:ligatures w14:val="standardContextual"/>
        </w:rPr>
        <w:drawing>
          <wp:inline distT="0" distB="0" distL="0" distR="0" wp14:anchorId="23FF76B9" wp14:editId="1A7A4D4F">
            <wp:extent cx="8985504" cy="2151888"/>
            <wp:effectExtent l="0" t="0" r="0" b="0"/>
            <wp:docPr id="1" name="Picture 19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4" name="Picture 1908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85504" cy="2151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13D" w:rsidRDefault="004A213D" w:rsidP="004A213D">
      <w:pPr>
        <w:keepNext/>
        <w:keepLines/>
        <w:spacing w:after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kern w:val="2"/>
          <w:sz w:val="28"/>
          <w:lang w:eastAsia="ru-RU"/>
          <w14:ligatures w14:val="standardContextual"/>
        </w:rPr>
      </w:pPr>
    </w:p>
    <w:p w:rsidR="004A213D" w:rsidRDefault="004A213D" w:rsidP="004A213D">
      <w:pPr>
        <w:keepNext/>
        <w:keepLines/>
        <w:spacing w:after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kern w:val="2"/>
          <w:sz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lang w:eastAsia="ru-RU"/>
          <w14:ligatures w14:val="standardContextual"/>
        </w:rPr>
        <w:t>Поурочное планирование</w:t>
      </w:r>
    </w:p>
    <w:p w:rsidR="004A213D" w:rsidRPr="00CF4DCF" w:rsidRDefault="004A213D" w:rsidP="004A213D">
      <w:pPr>
        <w:keepNext/>
        <w:keepLines/>
        <w:spacing w:after="0" w:line="259" w:lineRule="auto"/>
        <w:outlineLvl w:val="0"/>
        <w:rPr>
          <w:rFonts w:ascii="Times New Roman" w:eastAsia="Times New Roman" w:hAnsi="Times New Roman" w:cs="Times New Roman"/>
          <w:b/>
          <w:color w:val="000000"/>
          <w:kern w:val="2"/>
          <w:sz w:val="28"/>
          <w:lang w:eastAsia="ru-RU"/>
          <w14:ligatures w14:val="standardContextual"/>
        </w:rPr>
      </w:pPr>
    </w:p>
    <w:tbl>
      <w:tblPr>
        <w:tblStyle w:val="TableGrid"/>
        <w:tblW w:w="13837" w:type="dxa"/>
        <w:tblInd w:w="257" w:type="dxa"/>
        <w:tblCellMar>
          <w:left w:w="4" w:type="dxa"/>
          <w:right w:w="4" w:type="dxa"/>
        </w:tblCellMar>
        <w:tblLook w:val="04A0" w:firstRow="1" w:lastRow="0" w:firstColumn="1" w:lastColumn="0" w:noHBand="0" w:noVBand="1"/>
      </w:tblPr>
      <w:tblGrid>
        <w:gridCol w:w="706"/>
        <w:gridCol w:w="8539"/>
        <w:gridCol w:w="1275"/>
        <w:gridCol w:w="968"/>
        <w:gridCol w:w="2349"/>
      </w:tblGrid>
      <w:tr w:rsidR="00CF4DCF" w:rsidRPr="00CF4DCF" w:rsidTr="00EA07AC">
        <w:trPr>
          <w:trHeight w:val="600"/>
        </w:trPr>
        <w:tc>
          <w:tcPr>
            <w:tcW w:w="7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bottom"/>
          </w:tcPr>
          <w:p w:rsidR="00CF4DCF" w:rsidRPr="00CF4DCF" w:rsidRDefault="00CF4DCF" w:rsidP="00CF4DCF">
            <w:pPr>
              <w:spacing w:after="25"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 xml:space="preserve">№ </w:t>
            </w:r>
          </w:p>
          <w:p w:rsidR="00CF4DCF" w:rsidRPr="00CF4DCF" w:rsidRDefault="00CF4DCF" w:rsidP="00CF4DCF">
            <w:pPr>
              <w:spacing w:line="259" w:lineRule="auto"/>
              <w:ind w:right="122"/>
              <w:jc w:val="right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 xml:space="preserve">п/п 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bottom"/>
          </w:tcPr>
          <w:p w:rsidR="00CF4DCF" w:rsidRPr="00CF4DCF" w:rsidRDefault="00CF4DCF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>Тема</w:t>
            </w:r>
            <w:proofErr w:type="spellEnd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>урока</w:t>
            </w:r>
            <w:proofErr w:type="spellEnd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 xml:space="preserve"> 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F4DCF" w:rsidRPr="00CF4DCF" w:rsidRDefault="004A213D" w:rsidP="004A213D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Дата</w:t>
            </w:r>
          </w:p>
        </w:tc>
        <w:tc>
          <w:tcPr>
            <w:tcW w:w="234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bottom"/>
          </w:tcPr>
          <w:p w:rsidR="00CF4DCF" w:rsidRPr="00CF4DCF" w:rsidRDefault="00CF4DCF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>Электронные</w:t>
            </w:r>
            <w:proofErr w:type="spellEnd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>цифровые</w:t>
            </w:r>
            <w:proofErr w:type="spellEnd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>образовательные</w:t>
            </w:r>
            <w:proofErr w:type="spellEnd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 xml:space="preserve"> </w:t>
            </w:r>
          </w:p>
        </w:tc>
      </w:tr>
      <w:tr w:rsidR="00CF4DCF" w:rsidRPr="00CF4DCF" w:rsidTr="00EA07AC">
        <w:trPr>
          <w:trHeight w:val="330"/>
        </w:trPr>
        <w:tc>
          <w:tcPr>
            <w:tcW w:w="706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CF4DCF" w:rsidRPr="00CF4DCF" w:rsidRDefault="00CF4DCF" w:rsidP="00CF4DCF">
            <w:pPr>
              <w:spacing w:after="25" w:line="259" w:lineRule="auto"/>
              <w:ind w:left="238"/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</w:pPr>
          </w:p>
        </w:tc>
        <w:tc>
          <w:tcPr>
            <w:tcW w:w="8539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CF4DCF" w:rsidRPr="00CF4DCF" w:rsidRDefault="00CF4DCF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nil"/>
              <w:right w:val="single" w:sz="4" w:space="0" w:color="auto"/>
            </w:tcBorders>
          </w:tcPr>
          <w:p w:rsidR="00CF4DCF" w:rsidRPr="00CF4DCF" w:rsidRDefault="00CF4DCF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nil"/>
              <w:right w:val="single" w:sz="3" w:space="0" w:color="000000"/>
            </w:tcBorders>
          </w:tcPr>
          <w:p w:rsidR="00CF4DCF" w:rsidRPr="00CF4DCF" w:rsidRDefault="00CF4DCF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vMerge/>
            <w:tcBorders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:rsidR="00CF4DCF" w:rsidRPr="00CF4DCF" w:rsidRDefault="00CF4DCF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</w:pPr>
          </w:p>
        </w:tc>
      </w:tr>
      <w:tr w:rsidR="00CF4DCF" w:rsidRPr="00CF4DCF" w:rsidTr="00EA07AC">
        <w:trPr>
          <w:trHeight w:val="383"/>
        </w:trPr>
        <w:tc>
          <w:tcPr>
            <w:tcW w:w="706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4DCF" w:rsidRPr="00CF4DCF" w:rsidRDefault="00CF4DCF" w:rsidP="00CF4DC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853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4DCF" w:rsidRPr="00CF4DCF" w:rsidRDefault="00CF4DCF" w:rsidP="00CF4DC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1275" w:type="dxa"/>
            <w:tcBorders>
              <w:top w:val="nil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4DCF" w:rsidRPr="00CF4DCF" w:rsidRDefault="004A213D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План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4DCF" w:rsidRPr="004A213D" w:rsidRDefault="004A213D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Факт</w:t>
            </w:r>
          </w:p>
        </w:tc>
        <w:tc>
          <w:tcPr>
            <w:tcW w:w="2349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4DCF" w:rsidRPr="00CF4DCF" w:rsidRDefault="00CF4DCF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>ресурсы</w:t>
            </w:r>
            <w:proofErr w:type="spellEnd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 xml:space="preserve"> 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</w:tr>
      <w:tr w:rsidR="004A213D" w:rsidRPr="00CF4DCF" w:rsidTr="00EA07AC">
        <w:trPr>
          <w:trHeight w:val="367"/>
        </w:trPr>
        <w:tc>
          <w:tcPr>
            <w:tcW w:w="706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i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i/>
                <w:color w:val="000000"/>
                <w:sz w:val="24"/>
                <w:lang w:val="en-US" w:bidi="en-US"/>
              </w:rPr>
              <w:t>1</w:t>
            </w:r>
            <w:r w:rsidRPr="00CF4DCF">
              <w:rPr>
                <w:rFonts w:ascii="Calibri" w:eastAsia="Calibri" w:hAnsi="Calibri" w:cs="Calibri"/>
                <w:i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Понятие проектная деятельность. Атрибуты проекта </w:t>
            </w:r>
          </w:p>
        </w:tc>
        <w:tc>
          <w:tcPr>
            <w:tcW w:w="1275" w:type="dxa"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lang w:bidi="en-US"/>
              </w:rPr>
              <w:t>01.09</w:t>
            </w:r>
          </w:p>
        </w:tc>
        <w:tc>
          <w:tcPr>
            <w:tcW w:w="968" w:type="dxa"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5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i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68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238" w:right="63"/>
              <w:jc w:val="both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Итоговый </w:t>
            </w:r>
            <w:proofErr w:type="gramStart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индивидуальный проект</w:t>
            </w:r>
            <w:proofErr w:type="gramEnd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 как одна из форм организации учебного процесса.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Знакомство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с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Положением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об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индивидуальном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итоговом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08.09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68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3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238"/>
              <w:jc w:val="both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Типология проектов Исследовательский проект: структура, актуальность цели, социальная значимость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15.09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131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4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238" w:right="219"/>
              <w:jc w:val="both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Типология проектов. Информационный проект: сбор информации, ее анализ, обобщение, публичное представление. Творческий проект: творческий продукт и его оформление в виде альманаха, театрализации, видеофильма, газеты, праздника</w:t>
            </w:r>
            <w:proofErr w:type="gramStart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 ,</w:t>
            </w:r>
            <w:proofErr w:type="gramEnd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 игры, экспедиции.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22.09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131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lastRenderedPageBreak/>
              <w:t>5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after="20"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Типология проектов. Игровой или ролевой проект: открытая структура, </w:t>
            </w:r>
          </w:p>
          <w:p w:rsidR="004A213D" w:rsidRPr="00CF4DCF" w:rsidRDefault="004A213D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"виртуальная" реальность, "игровая" роль, специфика проектного продукта. Практический проект: структура, оформление результатов, внедрение результатов проекта в практику.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29.09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6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Типология проектов</w:t>
            </w:r>
            <w:proofErr w:type="gramStart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 .</w:t>
            </w:r>
            <w:proofErr w:type="gramEnd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Социальный проект: актуальные проблемы общества 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06.10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68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7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238"/>
              <w:jc w:val="both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Структурные составляющие проекта и их основные характеристики: введение, основная часть, заключение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13.10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8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right="7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Проектный замысел. Определение темы проекта.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Основные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критерии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выбора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темы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20.10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68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9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238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Определение проблемы и вытекающих из нее задач исследования.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Актуальность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. 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27.10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677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01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10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238"/>
              <w:jc w:val="both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Защита темы, цели, проблемы и задач </w:t>
            </w:r>
            <w:proofErr w:type="gramStart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индивидуального проекта</w:t>
            </w:r>
            <w:proofErr w:type="gramEnd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. Составление плана работы над проектом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10.11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</w:tbl>
    <w:p w:rsidR="00CF4DCF" w:rsidRPr="00CF4DCF" w:rsidRDefault="00CF4DCF" w:rsidP="00CF4DCF">
      <w:pPr>
        <w:spacing w:after="0" w:line="259" w:lineRule="auto"/>
        <w:ind w:left="-1440" w:right="14940"/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</w:pPr>
    </w:p>
    <w:tbl>
      <w:tblPr>
        <w:tblStyle w:val="TableGrid"/>
        <w:tblW w:w="13837" w:type="dxa"/>
        <w:tblInd w:w="257" w:type="dxa"/>
        <w:tblCellMar>
          <w:top w:w="89" w:type="dxa"/>
          <w:left w:w="104" w:type="dxa"/>
          <w:right w:w="88" w:type="dxa"/>
        </w:tblCellMar>
        <w:tblLook w:val="04A0" w:firstRow="1" w:lastRow="0" w:firstColumn="1" w:lastColumn="0" w:noHBand="0" w:noVBand="1"/>
      </w:tblPr>
      <w:tblGrid>
        <w:gridCol w:w="706"/>
        <w:gridCol w:w="8639"/>
        <w:gridCol w:w="1275"/>
        <w:gridCol w:w="993"/>
        <w:gridCol w:w="2224"/>
      </w:tblGrid>
      <w:tr w:rsidR="004A213D" w:rsidRPr="00CF4DCF" w:rsidTr="00EA07AC">
        <w:trPr>
          <w:trHeight w:val="100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11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Расчет календарного графика работы над проектом. Логика действий и последовательность шагов при планировании и осуществлении </w:t>
            </w:r>
            <w:proofErr w:type="gramStart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индивидуального проекта</w:t>
            </w:r>
            <w:proofErr w:type="gramEnd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17.11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68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12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proofErr w:type="gramStart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Методы проектирования: инверсия, "мозговая атака", «рыбья кость», метод "наводящих вопросов", метод "аналогии", метод "ассоциации". </w:t>
            </w:r>
            <w:proofErr w:type="gramEnd"/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24.11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13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Работа с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интернет-ресурсами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. Сбор информации по теме проекта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01.12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131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14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37" w:right="243"/>
              <w:jc w:val="both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Виды переработки чужого текста. Цитирование: общие требования к цитируемому материалу; правила оформления цитат. Понятие компиляция. Этические законы заимствования информации, соблюдение авторских прав Правила оформления ссылок и списка литературы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08.12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15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right="81"/>
              <w:jc w:val="right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Работа с информацией и первоисточниками.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Систематизация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собранного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материала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.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15.12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16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Оформление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теоретической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части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22.10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lastRenderedPageBreak/>
              <w:t>17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Оформление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теоретической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части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29.12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18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Оформление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практической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части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12.01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19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Оформление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практической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части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19.01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20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Подготовка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продукта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26.01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21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Рецензия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.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Отзыв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02.02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68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22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Критерии оценивания проектов. Система проверки работы на программах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антиплагиата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.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09.02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685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23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37"/>
              <w:jc w:val="both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Требования к презентации: композиционная, содержательная, информационная стороны презентации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16.02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33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24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Создание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мультимедийной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презентации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01.03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right="15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</w:tbl>
    <w:p w:rsidR="00CF4DCF" w:rsidRPr="00CF4DCF" w:rsidRDefault="00CF4DCF" w:rsidP="00CF4DCF">
      <w:pPr>
        <w:spacing w:after="0" w:line="259" w:lineRule="auto"/>
        <w:ind w:left="-1440" w:right="14940"/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</w:pPr>
    </w:p>
    <w:tbl>
      <w:tblPr>
        <w:tblStyle w:val="TableGrid"/>
        <w:tblW w:w="13837" w:type="dxa"/>
        <w:tblInd w:w="257" w:type="dxa"/>
        <w:tblLayout w:type="fixed"/>
        <w:tblCellMar>
          <w:top w:w="57" w:type="dxa"/>
          <w:left w:w="104" w:type="dxa"/>
          <w:right w:w="247" w:type="dxa"/>
        </w:tblCellMar>
        <w:tblLook w:val="04A0" w:firstRow="1" w:lastRow="0" w:firstColumn="1" w:lastColumn="0" w:noHBand="0" w:noVBand="1"/>
      </w:tblPr>
      <w:tblGrid>
        <w:gridCol w:w="706"/>
        <w:gridCol w:w="8639"/>
        <w:gridCol w:w="1275"/>
        <w:gridCol w:w="993"/>
        <w:gridCol w:w="2224"/>
      </w:tblGrid>
      <w:tr w:rsidR="004A213D" w:rsidRPr="00CF4DCF" w:rsidTr="00EA07AC">
        <w:trPr>
          <w:trHeight w:val="54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25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Создание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мультимедийной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презентации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145298">
            <w:pPr>
              <w:spacing w:line="259" w:lineRule="auto"/>
              <w:ind w:left="270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15.03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684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26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37"/>
              <w:jc w:val="both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Подготовка публичного выступления. Искусство полемики. Формирование умения отвечать на вопросы в ходе обсуждения проекта на защите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22.03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1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27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Предварительная защита итоговых </w:t>
            </w:r>
            <w:proofErr w:type="gramStart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индивидуальных проектов</w:t>
            </w:r>
            <w:proofErr w:type="gramEnd"/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05.04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28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Доработка проекта с учетом замечаний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12.04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29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Защита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индивидуальных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проектов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19.04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30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Защита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индивидуальных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проектов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26.04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0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31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Обсуждение результатов. Анализ достижений и недостатков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03.05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48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lastRenderedPageBreak/>
              <w:t>32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Обсуждение результатов. Анализ достижений и недостатков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17.05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62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33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22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Дополнительные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возможности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улучшения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.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24.05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4A213D" w:rsidRPr="00CF4DCF" w:rsidTr="00EA07AC">
        <w:trPr>
          <w:trHeight w:val="569"/>
        </w:trPr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34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8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22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Дополнительные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возможности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улучшения</w:t>
            </w:r>
            <w:proofErr w:type="spellEnd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 </w:t>
            </w:r>
            <w:proofErr w:type="spellStart"/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>проекта</w:t>
            </w:r>
            <w:proofErr w:type="spellEnd"/>
            <w:r w:rsidRPr="00CF4DCF">
              <w:rPr>
                <w:rFonts w:ascii="Times New Roman" w:hAnsi="Times New Roman" w:cs="Times New Roman"/>
                <w:b/>
                <w:color w:val="000000"/>
                <w:sz w:val="24"/>
                <w:lang w:val="en-US" w:bidi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vAlign w:val="center"/>
          </w:tcPr>
          <w:p w:rsidR="004A213D" w:rsidRPr="00CF4DCF" w:rsidRDefault="00145298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28.05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vAlign w:val="center"/>
          </w:tcPr>
          <w:p w:rsidR="004A213D" w:rsidRPr="00CF4DCF" w:rsidRDefault="004A213D" w:rsidP="00CF4DCF">
            <w:pPr>
              <w:spacing w:line="259" w:lineRule="auto"/>
              <w:ind w:left="270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213D" w:rsidRPr="00CF4DCF" w:rsidRDefault="004A213D" w:rsidP="00CF4DCF">
            <w:pPr>
              <w:spacing w:line="259" w:lineRule="auto"/>
              <w:ind w:left="144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lang w:val="en-US" w:bidi="en-US"/>
              </w:rPr>
              <w:t xml:space="preserve">РЭШ </w:t>
            </w:r>
          </w:p>
        </w:tc>
      </w:tr>
      <w:tr w:rsidR="00CF4DCF" w:rsidRPr="00CF4DCF" w:rsidTr="00EA07AC">
        <w:trPr>
          <w:trHeight w:val="361"/>
        </w:trPr>
        <w:tc>
          <w:tcPr>
            <w:tcW w:w="93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4DCF" w:rsidRPr="00CF4DCF" w:rsidRDefault="00CF4DCF" w:rsidP="00CF4DCF">
            <w:pPr>
              <w:spacing w:line="259" w:lineRule="auto"/>
              <w:ind w:left="137"/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>ОБЩЕЕ КОЛИЧЕСТВО ЧАСОВ ПО ПРОГРАММЕ</w:t>
            </w:r>
            <w:r w:rsidRPr="00CF4DCF">
              <w:rPr>
                <w:rFonts w:ascii="Calibri" w:eastAsia="Calibri" w:hAnsi="Calibri" w:cs="Calibri"/>
                <w:color w:val="000000"/>
                <w:lang w:bidi="en-US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4DCF" w:rsidRPr="00CF4DCF" w:rsidRDefault="00CF4DCF" w:rsidP="00CF4DCF">
            <w:pPr>
              <w:spacing w:line="259" w:lineRule="auto"/>
              <w:ind w:left="277"/>
              <w:jc w:val="center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  <w:r w:rsidRPr="00CF4DCF">
              <w:rPr>
                <w:rFonts w:ascii="Times New Roman" w:hAnsi="Times New Roman" w:cs="Times New Roman"/>
                <w:color w:val="000000"/>
                <w:sz w:val="24"/>
                <w:lang w:bidi="en-US"/>
              </w:rPr>
              <w:t xml:space="preserve"> </w:t>
            </w:r>
            <w:r w:rsidRPr="00CF4DCF"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  <w:t xml:space="preserve">34 </w:t>
            </w:r>
            <w:r w:rsidRPr="00CF4DCF">
              <w:rPr>
                <w:rFonts w:ascii="Calibri" w:eastAsia="Calibri" w:hAnsi="Calibri" w:cs="Calibri"/>
                <w:color w:val="000000"/>
                <w:lang w:val="en-US" w:bidi="en-US"/>
              </w:rPr>
              <w:t xml:space="preserve"> </w:t>
            </w:r>
          </w:p>
        </w:tc>
        <w:tc>
          <w:tcPr>
            <w:tcW w:w="2224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:rsidR="00CF4DCF" w:rsidRPr="00CF4DCF" w:rsidRDefault="00CF4DCF" w:rsidP="00CF4DCF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4"/>
                <w:lang w:val="en-US" w:bidi="en-US"/>
              </w:rPr>
            </w:pPr>
          </w:p>
        </w:tc>
      </w:tr>
    </w:tbl>
    <w:p w:rsidR="00CF4DCF" w:rsidRPr="00CF4DCF" w:rsidRDefault="00CF4DCF" w:rsidP="00CF4DCF">
      <w:pPr>
        <w:spacing w:after="14" w:line="294" w:lineRule="auto"/>
        <w:ind w:left="579" w:right="13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sectPr w:rsidR="00CF4DCF" w:rsidRPr="00CF4DCF" w:rsidSect="00CF4DCF">
          <w:pgSz w:w="16380" w:h="11909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F4DCF" w:rsidRPr="00CF4DCF" w:rsidRDefault="00CF4DCF" w:rsidP="00CF4DCF">
      <w:pPr>
        <w:keepNext/>
        <w:keepLines/>
        <w:spacing w:after="283" w:line="261" w:lineRule="auto"/>
        <w:ind w:left="11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lastRenderedPageBreak/>
        <w:t>УЧЕБНО-МЕТОДИЧЕСКОЕ ОБЕСПЕЧЕНИЕ ОБРАЗОВАТЕЛЬНОГО ПРОЦЕССА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ОБЯЗАТЕЛЬНЫЕ УЧЕБНЫЕ МАТЕРИАЛЫ ДЛЯ УЧЕНИКА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524" w:lineRule="auto"/>
        <w:ind w:left="118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Индивидуальный проект. 10-11 классы: учебное пособие для общеобразовательных организаций/ [М.В.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Половкова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, А.В. Носов, Т.В. </w:t>
      </w:r>
      <w:proofErr w:type="gramEnd"/>
    </w:p>
    <w:p w:rsidR="00CF4DCF" w:rsidRPr="00CF4DCF" w:rsidRDefault="00CF4DCF" w:rsidP="00CF4DCF">
      <w:pPr>
        <w:spacing w:after="220" w:line="294" w:lineRule="auto"/>
        <w:ind w:left="118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proofErr w:type="spellStart"/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Половкова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, М.В.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Майсак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].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– М.: Просвещение</w:t>
      </w: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42" w:line="259" w:lineRule="auto"/>
        <w:ind w:left="122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284" w:line="261" w:lineRule="auto"/>
        <w:ind w:left="11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МЕТОДИЧЕСКИЕ МАТЕРИАЛЫ ДЛЯ УЧИТЕЛЯ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118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Индивидуальный проект. 10-11 классы: учебное пособие для общеобразовательных организаций/ [М.В.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Половкова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, А.В. Носов, Т.В. </w:t>
      </w:r>
      <w:proofErr w:type="gramEnd"/>
    </w:p>
    <w:p w:rsidR="00CF4DCF" w:rsidRPr="00CF4DCF" w:rsidRDefault="00CF4DCF" w:rsidP="00CF4DCF">
      <w:pPr>
        <w:spacing w:after="14" w:line="294" w:lineRule="auto"/>
        <w:ind w:left="118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proofErr w:type="spellStart"/>
      <w:proofErr w:type="gram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Половкова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, М.В. 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Майсак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].</w:t>
      </w:r>
      <w:proofErr w:type="gram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 – М.: Просвещение </w:t>
      </w:r>
    </w:p>
    <w:p w:rsidR="00CF4DCF" w:rsidRPr="00CF4DCF" w:rsidRDefault="00CF4DCF" w:rsidP="00CF4DCF">
      <w:pPr>
        <w:spacing w:after="42" w:line="259" w:lineRule="auto"/>
        <w:ind w:left="122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sz w:val="24"/>
          <w:lang w:bidi="en-US"/>
          <w14:ligatures w14:val="standardContextual"/>
        </w:rPr>
        <w:t xml:space="preserve"> </w:t>
      </w:r>
    </w:p>
    <w:p w:rsidR="00CF4DCF" w:rsidRPr="00CF4DCF" w:rsidRDefault="00CF4DCF" w:rsidP="00CF4DCF">
      <w:pPr>
        <w:keepNext/>
        <w:keepLines/>
        <w:spacing w:after="256" w:line="261" w:lineRule="auto"/>
        <w:ind w:left="118" w:hanging="10"/>
        <w:outlineLvl w:val="1"/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b/>
          <w:color w:val="000000"/>
          <w:kern w:val="2"/>
          <w:sz w:val="24"/>
          <w:lang w:eastAsia="ru-RU"/>
          <w14:ligatures w14:val="standardContextual"/>
        </w:rPr>
        <w:t>ЦИФРОВЫЕ ОБРАЗОВАТЕЛЬНЫЕ РЕСУРСЫ И РЕСУРСЫ СЕТИ ИНТЕРНЕТ</w:t>
      </w:r>
      <w:r w:rsidRPr="00CF4DCF">
        <w:rPr>
          <w:rFonts w:ascii="Calibri" w:eastAsia="Calibri" w:hAnsi="Calibri" w:cs="Calibri"/>
          <w:color w:val="000000"/>
          <w:kern w:val="2"/>
          <w:sz w:val="24"/>
          <w:lang w:eastAsia="ru-RU"/>
          <w14:ligatures w14:val="standardContextual"/>
        </w:rPr>
        <w:t xml:space="preserve"> </w:t>
      </w:r>
    </w:p>
    <w:p w:rsidR="00CF4DCF" w:rsidRPr="00CF4DCF" w:rsidRDefault="00CF4DCF" w:rsidP="00CF4DCF">
      <w:pPr>
        <w:spacing w:after="14" w:line="294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Российское движение школьников  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https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://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rdsh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.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education</w:t>
      </w:r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/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rdsh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>-</w:t>
      </w:r>
      <w:proofErr w:type="spellStart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val="en-US" w:bidi="en-US"/>
          <w14:ligatures w14:val="standardContextual"/>
        </w:rPr>
        <w:t>ts</w:t>
      </w:r>
      <w:proofErr w:type="spellEnd"/>
      <w:r w:rsidRPr="00CF4DCF"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t xml:space="preserve">/ </w:t>
      </w:r>
    </w:p>
    <w:p w:rsidR="00CF4DCF" w:rsidRPr="00CF4DCF" w:rsidRDefault="00CF4DCF" w:rsidP="00CF4DCF">
      <w:pPr>
        <w:spacing w:after="14" w:line="294" w:lineRule="auto"/>
        <w:ind w:left="579" w:right="13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  <w:sectPr w:rsidR="00CF4DCF" w:rsidRPr="00CF4DCF" w:rsidSect="00CF4DCF">
          <w:type w:val="continuous"/>
          <w:pgSz w:w="11909" w:h="16380"/>
          <w:pgMar w:top="720" w:right="720" w:bottom="720" w:left="720" w:header="720" w:footer="720" w:gutter="0"/>
          <w:cols w:space="720"/>
          <w:docGrid w:linePitch="299"/>
        </w:sectPr>
      </w:pPr>
    </w:p>
    <w:p w:rsidR="00CF4DCF" w:rsidRPr="00CF4DCF" w:rsidRDefault="00CF4DCF" w:rsidP="00CF4DCF">
      <w:pPr>
        <w:spacing w:after="0" w:line="259" w:lineRule="auto"/>
        <w:ind w:left="1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lang w:bidi="en-US"/>
          <w14:ligatures w14:val="standardContextual"/>
        </w:rPr>
      </w:pPr>
      <w:r w:rsidRPr="00CF4DCF">
        <w:rPr>
          <w:rFonts w:ascii="Calibri" w:eastAsia="Calibri" w:hAnsi="Calibri" w:cs="Calibri"/>
          <w:color w:val="000000"/>
          <w:kern w:val="2"/>
          <w:lang w:bidi="en-US"/>
          <w14:ligatures w14:val="standardContextual"/>
        </w:rPr>
        <w:lastRenderedPageBreak/>
        <w:t xml:space="preserve"> </w:t>
      </w:r>
    </w:p>
    <w:p w:rsidR="00AF1BC1" w:rsidRDefault="00AF1BC1"/>
    <w:sectPr w:rsidR="00AF1BC1" w:rsidSect="00CF4DCF">
      <w:type w:val="continuous"/>
      <w:pgSz w:w="11909" w:h="16841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06D95"/>
    <w:multiLevelType w:val="hybridMultilevel"/>
    <w:tmpl w:val="FFFFFFFF"/>
    <w:lvl w:ilvl="0" w:tplc="5D9A60BE">
      <w:start w:val="1"/>
      <w:numFmt w:val="bullet"/>
      <w:lvlText w:val="-"/>
      <w:lvlJc w:val="left"/>
      <w:pPr>
        <w:ind w:left="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5C2F0A">
      <w:start w:val="1"/>
      <w:numFmt w:val="bullet"/>
      <w:lvlText w:val="o"/>
      <w:lvlJc w:val="left"/>
      <w:pPr>
        <w:ind w:left="1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D65178">
      <w:start w:val="1"/>
      <w:numFmt w:val="bullet"/>
      <w:lvlText w:val="▪"/>
      <w:lvlJc w:val="left"/>
      <w:pPr>
        <w:ind w:left="2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A8A974">
      <w:start w:val="1"/>
      <w:numFmt w:val="bullet"/>
      <w:lvlText w:val="•"/>
      <w:lvlJc w:val="left"/>
      <w:pPr>
        <w:ind w:left="3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071AA">
      <w:start w:val="1"/>
      <w:numFmt w:val="bullet"/>
      <w:lvlText w:val="o"/>
      <w:lvlJc w:val="left"/>
      <w:pPr>
        <w:ind w:left="3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56890E">
      <w:start w:val="1"/>
      <w:numFmt w:val="bullet"/>
      <w:lvlText w:val="▪"/>
      <w:lvlJc w:val="left"/>
      <w:pPr>
        <w:ind w:left="4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FEB55E">
      <w:start w:val="1"/>
      <w:numFmt w:val="bullet"/>
      <w:lvlText w:val="•"/>
      <w:lvlJc w:val="left"/>
      <w:pPr>
        <w:ind w:left="5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2293A0">
      <w:start w:val="1"/>
      <w:numFmt w:val="bullet"/>
      <w:lvlText w:val="o"/>
      <w:lvlJc w:val="left"/>
      <w:pPr>
        <w:ind w:left="6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505C66">
      <w:start w:val="1"/>
      <w:numFmt w:val="bullet"/>
      <w:lvlText w:val="▪"/>
      <w:lvlJc w:val="left"/>
      <w:pPr>
        <w:ind w:left="6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ADE6EC0"/>
    <w:multiLevelType w:val="hybridMultilevel"/>
    <w:tmpl w:val="FFFFFFFF"/>
    <w:lvl w:ilvl="0" w:tplc="302EC5FC">
      <w:start w:val="1"/>
      <w:numFmt w:val="bullet"/>
      <w:lvlText w:val="•"/>
      <w:lvlJc w:val="left"/>
      <w:pPr>
        <w:ind w:left="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000460">
      <w:start w:val="1"/>
      <w:numFmt w:val="bullet"/>
      <w:lvlText w:val="o"/>
      <w:lvlJc w:val="left"/>
      <w:pPr>
        <w:ind w:left="1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E2504E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541872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36E59C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D8B0CA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80102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10A53C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D0FCF8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D0906EF"/>
    <w:multiLevelType w:val="hybridMultilevel"/>
    <w:tmpl w:val="FFFFFFFF"/>
    <w:lvl w:ilvl="0" w:tplc="7A20AE20">
      <w:start w:val="1"/>
      <w:numFmt w:val="bullet"/>
      <w:lvlText w:val="•"/>
      <w:lvlJc w:val="left"/>
      <w:pPr>
        <w:ind w:left="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B8259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16E49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72DCF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6CC36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1C7A9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242F8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FA187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448F6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7AB0383"/>
    <w:multiLevelType w:val="hybridMultilevel"/>
    <w:tmpl w:val="0B8EC77E"/>
    <w:lvl w:ilvl="0" w:tplc="07F22926">
      <w:start w:val="1"/>
      <w:numFmt w:val="decimal"/>
      <w:lvlText w:val="%1."/>
      <w:lvlJc w:val="left"/>
      <w:pPr>
        <w:ind w:left="1052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4">
    <w:nsid w:val="65054922"/>
    <w:multiLevelType w:val="hybridMultilevel"/>
    <w:tmpl w:val="FFFFFFFF"/>
    <w:lvl w:ilvl="0" w:tplc="CE1461FA">
      <w:start w:val="1"/>
      <w:numFmt w:val="bullet"/>
      <w:lvlText w:val="•"/>
      <w:lvlJc w:val="left"/>
      <w:pPr>
        <w:ind w:left="3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4E103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2295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A86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9E839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32BA5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06EB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6C0FA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12CED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D0C062B"/>
    <w:multiLevelType w:val="hybridMultilevel"/>
    <w:tmpl w:val="FFFFFFFF"/>
    <w:lvl w:ilvl="0" w:tplc="88825F12">
      <w:start w:val="1"/>
      <w:numFmt w:val="bullet"/>
      <w:lvlText w:val=""/>
      <w:lvlJc w:val="left"/>
      <w:pPr>
        <w:ind w:left="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F6040A">
      <w:start w:val="1"/>
      <w:numFmt w:val="bullet"/>
      <w:lvlText w:val="o"/>
      <w:lvlJc w:val="left"/>
      <w:pPr>
        <w:ind w:left="1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FEC5FA">
      <w:start w:val="1"/>
      <w:numFmt w:val="bullet"/>
      <w:lvlText w:val="▪"/>
      <w:lvlJc w:val="left"/>
      <w:pPr>
        <w:ind w:left="19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022A0C">
      <w:start w:val="1"/>
      <w:numFmt w:val="bullet"/>
      <w:lvlText w:val="•"/>
      <w:lvlJc w:val="left"/>
      <w:pPr>
        <w:ind w:left="2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26961A">
      <w:start w:val="1"/>
      <w:numFmt w:val="bullet"/>
      <w:lvlText w:val="o"/>
      <w:lvlJc w:val="left"/>
      <w:pPr>
        <w:ind w:left="3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F4EC94">
      <w:start w:val="1"/>
      <w:numFmt w:val="bullet"/>
      <w:lvlText w:val="▪"/>
      <w:lvlJc w:val="left"/>
      <w:pPr>
        <w:ind w:left="4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C2C3DC">
      <w:start w:val="1"/>
      <w:numFmt w:val="bullet"/>
      <w:lvlText w:val="•"/>
      <w:lvlJc w:val="left"/>
      <w:pPr>
        <w:ind w:left="4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18679E">
      <w:start w:val="1"/>
      <w:numFmt w:val="bullet"/>
      <w:lvlText w:val="o"/>
      <w:lvlJc w:val="left"/>
      <w:pPr>
        <w:ind w:left="5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6CA372">
      <w:start w:val="1"/>
      <w:numFmt w:val="bullet"/>
      <w:lvlText w:val="▪"/>
      <w:lvlJc w:val="left"/>
      <w:pPr>
        <w:ind w:left="6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B0"/>
    <w:rsid w:val="00145298"/>
    <w:rsid w:val="001C11B6"/>
    <w:rsid w:val="004A213D"/>
    <w:rsid w:val="00AF1BC1"/>
    <w:rsid w:val="00BB15B0"/>
    <w:rsid w:val="00CF4DCF"/>
    <w:rsid w:val="00D8526C"/>
    <w:rsid w:val="00EA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F4DCF"/>
    <w:pPr>
      <w:spacing w:after="0" w:line="240" w:lineRule="auto"/>
    </w:pPr>
    <w:rPr>
      <w:rFonts w:eastAsia="Times New Roman"/>
      <w:kern w:val="2"/>
      <w:lang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D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5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F4DCF"/>
    <w:pPr>
      <w:spacing w:after="0" w:line="240" w:lineRule="auto"/>
    </w:pPr>
    <w:rPr>
      <w:rFonts w:eastAsia="Times New Roman"/>
      <w:kern w:val="2"/>
      <w:lang w:eastAsia="ru-R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D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5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6EFD-6E35-46EF-AD0A-AE2C68B5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3246</Words>
  <Characters>18503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2023-10-22T03:43:00Z</dcterms:created>
  <dcterms:modified xsi:type="dcterms:W3CDTF">2023-10-22T07:00:00Z</dcterms:modified>
</cp:coreProperties>
</file>